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7FE50" w14:textId="77777777" w:rsidR="00B41556" w:rsidRDefault="000B5777" w:rsidP="003C4FB6">
      <w:pPr>
        <w:pStyle w:val="EinfAbs"/>
        <w:spacing w:line="240" w:lineRule="auto"/>
        <w:rPr>
          <w:rFonts w:ascii="GothamNarrow-Medium" w:hAnsi="GothamNarrow-Medium" w:cs="GothamNarrow-Medium"/>
          <w:color w:val="0064A3"/>
        </w:rPr>
      </w:pPr>
      <w:r>
        <w:rPr>
          <w:rFonts w:ascii="GothamNarrow-Medium" w:hAnsi="GothamNarrow-Medium" w:cs="GothamNarrow-Medium"/>
          <w:color w:val="0064A3"/>
        </w:rPr>
        <w:t>FORUM</w:t>
      </w:r>
      <w:r w:rsidR="00CD3EC3" w:rsidRPr="00A821E9">
        <w:rPr>
          <w:rFonts w:ascii="GothamNarrow-Medium" w:hAnsi="GothamNarrow-Medium" w:cs="GothamNarrow-Medium"/>
          <w:color w:val="0064A3"/>
        </w:rPr>
        <w:t xml:space="preserve"> Wasserhygiene </w:t>
      </w:r>
    </w:p>
    <w:p w14:paraId="4D7E911C" w14:textId="77777777" w:rsidR="00742563" w:rsidRDefault="002128D7" w:rsidP="003C4FB6">
      <w:pPr>
        <w:pStyle w:val="EinfAbs"/>
        <w:spacing w:line="240" w:lineRule="auto"/>
        <w:rPr>
          <w:rFonts w:ascii="GothamNarrow-Medium" w:hAnsi="GothamNarrow-Medium"/>
          <w:color w:val="0064A3"/>
          <w:sz w:val="32"/>
          <w:szCs w:val="32"/>
        </w:rPr>
      </w:pPr>
      <w:r>
        <w:rPr>
          <w:rFonts w:ascii="GothamNarrow-Medium" w:hAnsi="GothamNarrow-Medium"/>
          <w:color w:val="0064A3"/>
          <w:sz w:val="32"/>
          <w:szCs w:val="32"/>
        </w:rPr>
        <w:t xml:space="preserve">Trinkwasserverordnung NEU </w:t>
      </w:r>
    </w:p>
    <w:p w14:paraId="5CD6F938" w14:textId="0B91B964" w:rsidR="002128D7" w:rsidRDefault="002128D7" w:rsidP="003C4FB6">
      <w:pPr>
        <w:pStyle w:val="EinfAbs"/>
        <w:spacing w:line="240" w:lineRule="auto"/>
        <w:rPr>
          <w:rFonts w:ascii="GothamNarrow-Medium" w:hAnsi="GothamNarrow-Medium"/>
          <w:color w:val="0064A3"/>
          <w:sz w:val="32"/>
          <w:szCs w:val="32"/>
        </w:rPr>
      </w:pPr>
      <w:r>
        <w:rPr>
          <w:rFonts w:ascii="GothamNarrow-Medium" w:hAnsi="GothamNarrow-Medium"/>
          <w:color w:val="0064A3"/>
          <w:sz w:val="32"/>
          <w:szCs w:val="32"/>
        </w:rPr>
        <w:t xml:space="preserve">fordert lückenlose Risikobeherrschung </w:t>
      </w:r>
    </w:p>
    <w:p w14:paraId="301F1B9C" w14:textId="51C8EF2F" w:rsidR="003F5B59" w:rsidRPr="000305AF" w:rsidRDefault="006C6242" w:rsidP="00E53BE4">
      <w:pPr>
        <w:spacing w:after="360"/>
        <w:rPr>
          <w:rFonts w:ascii="Arial" w:hAnsi="Arial" w:cs="Arial"/>
          <w:b/>
          <w:color w:val="auto"/>
          <w:sz w:val="20"/>
          <w:szCs w:val="20"/>
          <w:lang w:eastAsia="de-DE"/>
        </w:rPr>
      </w:pPr>
      <w:r>
        <w:rPr>
          <w:rFonts w:ascii="Arial" w:hAnsi="Arial" w:cs="Arial"/>
          <w:b/>
          <w:sz w:val="20"/>
          <w:szCs w:val="20"/>
          <w:lang w:eastAsia="de-DE"/>
        </w:rPr>
        <w:br/>
      </w:r>
      <w:r w:rsidR="0015055C" w:rsidRPr="000305AF">
        <w:rPr>
          <w:rFonts w:ascii="Arial" w:hAnsi="Arial" w:cs="Arial"/>
          <w:b/>
          <w:color w:val="auto"/>
          <w:sz w:val="20"/>
          <w:szCs w:val="20"/>
          <w:lang w:eastAsia="de-DE"/>
        </w:rPr>
        <w:t>Nachdem die Frist zur Umsetzung der EU-Richtlinie 2015/1787 bereits verstrichen war, wurde es höchste Zeit</w:t>
      </w:r>
      <w:r w:rsidR="005E4843" w:rsidRPr="000305AF">
        <w:rPr>
          <w:rFonts w:ascii="Arial" w:hAnsi="Arial" w:cs="Arial"/>
          <w:b/>
          <w:color w:val="auto"/>
          <w:sz w:val="20"/>
          <w:szCs w:val="20"/>
          <w:lang w:eastAsia="de-DE"/>
        </w:rPr>
        <w:t>, dass auch in Österreich</w:t>
      </w:r>
      <w:r w:rsidR="0015055C" w:rsidRPr="000305AF">
        <w:rPr>
          <w:rFonts w:ascii="Arial" w:hAnsi="Arial" w:cs="Arial"/>
          <w:b/>
          <w:color w:val="auto"/>
          <w:sz w:val="20"/>
          <w:szCs w:val="20"/>
          <w:lang w:eastAsia="de-DE"/>
        </w:rPr>
        <w:t xml:space="preserve"> </w:t>
      </w:r>
      <w:r w:rsidR="005E4843" w:rsidRPr="000305AF">
        <w:rPr>
          <w:rFonts w:ascii="Arial" w:hAnsi="Arial" w:cs="Arial"/>
          <w:b/>
          <w:color w:val="auto"/>
          <w:sz w:val="20"/>
          <w:szCs w:val="20"/>
          <w:lang w:eastAsia="de-DE"/>
        </w:rPr>
        <w:t>a</w:t>
      </w:r>
      <w:r w:rsidRPr="000305AF">
        <w:rPr>
          <w:rFonts w:ascii="Arial" w:hAnsi="Arial" w:cs="Arial"/>
          <w:b/>
          <w:color w:val="auto"/>
          <w:sz w:val="20"/>
          <w:szCs w:val="20"/>
          <w:lang w:eastAsia="de-DE"/>
        </w:rPr>
        <w:t xml:space="preserve">m 11. Dezember 2017 </w:t>
      </w:r>
      <w:r w:rsidR="005E4843" w:rsidRPr="000305AF">
        <w:rPr>
          <w:rFonts w:ascii="Arial" w:hAnsi="Arial" w:cs="Arial"/>
          <w:b/>
          <w:color w:val="auto"/>
          <w:sz w:val="20"/>
          <w:szCs w:val="20"/>
          <w:lang w:eastAsia="de-DE"/>
        </w:rPr>
        <w:t xml:space="preserve">die Novelle der Trinkwasser-verordnung </w:t>
      </w:r>
      <w:r w:rsidR="00466BDC" w:rsidRPr="000305AF">
        <w:rPr>
          <w:rFonts w:ascii="Arial" w:hAnsi="Arial" w:cs="Arial"/>
          <w:b/>
          <w:color w:val="auto"/>
          <w:sz w:val="20"/>
          <w:szCs w:val="20"/>
          <w:lang w:eastAsia="de-DE"/>
        </w:rPr>
        <w:t>umgesetzt</w:t>
      </w:r>
      <w:r w:rsidR="005E4843" w:rsidRPr="000305AF">
        <w:rPr>
          <w:rFonts w:ascii="Arial" w:hAnsi="Arial" w:cs="Arial"/>
          <w:b/>
          <w:color w:val="auto"/>
          <w:sz w:val="20"/>
          <w:szCs w:val="20"/>
          <w:lang w:eastAsia="de-DE"/>
        </w:rPr>
        <w:t xml:space="preserve"> wurde</w:t>
      </w:r>
      <w:r w:rsidRPr="000305AF">
        <w:rPr>
          <w:rFonts w:ascii="Arial" w:hAnsi="Arial" w:cs="Arial"/>
          <w:b/>
          <w:color w:val="auto"/>
          <w:sz w:val="20"/>
          <w:szCs w:val="20"/>
          <w:lang w:eastAsia="de-DE"/>
        </w:rPr>
        <w:t xml:space="preserve">. </w:t>
      </w:r>
      <w:r w:rsidR="003F5B59" w:rsidRPr="000305AF">
        <w:rPr>
          <w:rFonts w:ascii="Arial" w:hAnsi="Arial" w:cs="Arial"/>
          <w:b/>
          <w:color w:val="auto"/>
          <w:sz w:val="20"/>
          <w:szCs w:val="20"/>
          <w:lang w:eastAsia="de-DE"/>
        </w:rPr>
        <w:t xml:space="preserve">Für das FORUM Wasserhygiene ist das ein großer Erfolg, wurde doch </w:t>
      </w:r>
      <w:r w:rsidRPr="000305AF">
        <w:rPr>
          <w:rFonts w:ascii="Arial" w:hAnsi="Arial" w:cs="Arial"/>
          <w:b/>
          <w:color w:val="auto"/>
          <w:sz w:val="20"/>
          <w:szCs w:val="20"/>
          <w:lang w:eastAsia="de-DE"/>
        </w:rPr>
        <w:t>mit der Implementierung de</w:t>
      </w:r>
      <w:r w:rsidR="004E52CD">
        <w:rPr>
          <w:rFonts w:ascii="Arial" w:hAnsi="Arial" w:cs="Arial"/>
          <w:b/>
          <w:color w:val="auto"/>
          <w:sz w:val="20"/>
          <w:szCs w:val="20"/>
          <w:lang w:eastAsia="de-DE"/>
        </w:rPr>
        <w:t xml:space="preserve">r Wassersicherheitspläne </w:t>
      </w:r>
      <w:r w:rsidR="003F5B59" w:rsidRPr="000305AF">
        <w:rPr>
          <w:rFonts w:ascii="Arial" w:hAnsi="Arial" w:cs="Arial"/>
          <w:b/>
          <w:color w:val="auto"/>
          <w:sz w:val="20"/>
          <w:szCs w:val="20"/>
          <w:lang w:eastAsia="de-DE"/>
        </w:rPr>
        <w:t xml:space="preserve">einer langjährigen Forderung </w:t>
      </w:r>
      <w:r w:rsidR="00466BDC" w:rsidRPr="000305AF">
        <w:rPr>
          <w:rFonts w:ascii="Arial" w:hAnsi="Arial" w:cs="Arial"/>
          <w:b/>
          <w:color w:val="auto"/>
          <w:sz w:val="20"/>
          <w:szCs w:val="20"/>
          <w:lang w:eastAsia="de-DE"/>
        </w:rPr>
        <w:t xml:space="preserve">des FORUMs </w:t>
      </w:r>
      <w:r w:rsidR="003F5B59" w:rsidRPr="000305AF">
        <w:rPr>
          <w:rFonts w:ascii="Arial" w:hAnsi="Arial" w:cs="Arial"/>
          <w:b/>
          <w:color w:val="auto"/>
          <w:sz w:val="20"/>
          <w:szCs w:val="20"/>
          <w:lang w:eastAsia="de-DE"/>
        </w:rPr>
        <w:t xml:space="preserve">Rechnung getragen. </w:t>
      </w:r>
      <w:r w:rsidRPr="000305AF">
        <w:rPr>
          <w:rFonts w:ascii="Arial" w:hAnsi="Arial" w:cs="Arial"/>
          <w:b/>
          <w:color w:val="auto"/>
          <w:sz w:val="20"/>
          <w:szCs w:val="20"/>
          <w:lang w:eastAsia="de-DE"/>
        </w:rPr>
        <w:t xml:space="preserve">Die Verordnung ist seit 1. Jänner 2018 in Kraft. </w:t>
      </w:r>
    </w:p>
    <w:p w14:paraId="616107EF" w14:textId="1343D3CD" w:rsidR="005E72B5" w:rsidRPr="000305AF" w:rsidRDefault="00D66DD6" w:rsidP="00357669">
      <w:pPr>
        <w:pStyle w:val="Teaser"/>
        <w:rPr>
          <w:rFonts w:ascii="Arial" w:hAnsi="Arial" w:cs="Arial"/>
          <w:sz w:val="20"/>
          <w:szCs w:val="20"/>
          <w:lang w:eastAsia="de-DE"/>
        </w:rPr>
      </w:pPr>
      <w:r w:rsidRPr="000305AF">
        <w:rPr>
          <w:rFonts w:ascii="Arial" w:hAnsi="Arial" w:cs="Arial"/>
          <w:sz w:val="20"/>
          <w:szCs w:val="20"/>
          <w:lang w:eastAsia="de-DE"/>
        </w:rPr>
        <w:t>Mit der neuen Trinkwasserverordnung wurde die EU-Richtlinie 2015/1787 in nationales Recht umgesetzt. Sie</w:t>
      </w:r>
      <w:r w:rsidR="00357669" w:rsidRPr="000305AF">
        <w:rPr>
          <w:rFonts w:ascii="Arial" w:hAnsi="Arial" w:cs="Arial"/>
          <w:sz w:val="20"/>
          <w:szCs w:val="20"/>
          <w:lang w:eastAsia="de-DE"/>
        </w:rPr>
        <w:t xml:space="preserve"> fordert, dass entlang der gesamten Wasserversorgungskette Maßnahmen zur Risikobegrenzung für den Gesundheitsschutz zu treffen sind. Die international anerkannten Grundsätze für Risikobewertung und Risikomanagement sind </w:t>
      </w:r>
      <w:r w:rsidR="00133264" w:rsidRPr="000305AF">
        <w:rPr>
          <w:rFonts w:ascii="Arial" w:hAnsi="Arial" w:cs="Arial"/>
          <w:sz w:val="20"/>
          <w:szCs w:val="20"/>
          <w:lang w:eastAsia="de-DE"/>
        </w:rPr>
        <w:t>die</w:t>
      </w:r>
      <w:r w:rsidR="00357669" w:rsidRPr="000305AF">
        <w:rPr>
          <w:rFonts w:ascii="Arial" w:hAnsi="Arial" w:cs="Arial"/>
          <w:sz w:val="20"/>
          <w:szCs w:val="20"/>
          <w:lang w:eastAsia="de-DE"/>
        </w:rPr>
        <w:t xml:space="preserve"> Wassersicherheitspläne </w:t>
      </w:r>
      <w:r w:rsidR="00D53CAB" w:rsidRPr="000305AF">
        <w:rPr>
          <w:rFonts w:ascii="Arial" w:hAnsi="Arial" w:cs="Arial"/>
          <w:sz w:val="20"/>
          <w:szCs w:val="20"/>
          <w:lang w:eastAsia="de-DE"/>
        </w:rPr>
        <w:t>sowie</w:t>
      </w:r>
      <w:r w:rsidR="00357669" w:rsidRPr="000305AF">
        <w:rPr>
          <w:rFonts w:ascii="Arial" w:hAnsi="Arial" w:cs="Arial"/>
          <w:sz w:val="20"/>
          <w:szCs w:val="20"/>
          <w:lang w:eastAsia="de-DE"/>
        </w:rPr>
        <w:t xml:space="preserve"> </w:t>
      </w:r>
      <w:r w:rsidR="00133264" w:rsidRPr="000305AF">
        <w:rPr>
          <w:rFonts w:ascii="Arial" w:hAnsi="Arial" w:cs="Arial"/>
          <w:sz w:val="20"/>
          <w:szCs w:val="20"/>
          <w:lang w:eastAsia="de-DE"/>
        </w:rPr>
        <w:t xml:space="preserve">die ÖNORM </w:t>
      </w:r>
      <w:r w:rsidR="00357669" w:rsidRPr="000305AF">
        <w:rPr>
          <w:rFonts w:ascii="Arial" w:hAnsi="Arial" w:cs="Arial"/>
          <w:sz w:val="20"/>
          <w:szCs w:val="20"/>
          <w:lang w:eastAsia="de-DE"/>
        </w:rPr>
        <w:t>EN 15975-2 über die Siche</w:t>
      </w:r>
      <w:r w:rsidR="00D53CAB" w:rsidRPr="000305AF">
        <w:rPr>
          <w:rFonts w:ascii="Arial" w:hAnsi="Arial" w:cs="Arial"/>
          <w:sz w:val="20"/>
          <w:szCs w:val="20"/>
          <w:lang w:eastAsia="de-DE"/>
        </w:rPr>
        <w:t xml:space="preserve">rheit der Trinkwasserversorgung. </w:t>
      </w:r>
      <w:r w:rsidR="00FF38C4" w:rsidRPr="000305AF">
        <w:rPr>
          <w:rFonts w:ascii="Arial" w:hAnsi="Arial" w:cs="Arial"/>
          <w:sz w:val="20"/>
          <w:szCs w:val="20"/>
          <w:lang w:eastAsia="de-DE"/>
        </w:rPr>
        <w:t xml:space="preserve">Dies betrifft insbesondere </w:t>
      </w:r>
      <w:r w:rsidR="00D53CAB" w:rsidRPr="000305AF">
        <w:rPr>
          <w:rFonts w:ascii="Arial" w:hAnsi="Arial" w:cs="Arial"/>
          <w:sz w:val="20"/>
          <w:szCs w:val="20"/>
          <w:lang w:eastAsia="de-DE"/>
        </w:rPr>
        <w:t>Betreiber von Trinkwasser-Installationen in Gebäuden</w:t>
      </w:r>
      <w:r w:rsidR="00FF38C4" w:rsidRPr="000305AF">
        <w:rPr>
          <w:rFonts w:ascii="Arial" w:hAnsi="Arial" w:cs="Arial"/>
          <w:sz w:val="20"/>
          <w:szCs w:val="20"/>
          <w:lang w:eastAsia="de-DE"/>
        </w:rPr>
        <w:t xml:space="preserve">, die </w:t>
      </w:r>
      <w:r w:rsidR="00B62C66" w:rsidRPr="000305AF">
        <w:rPr>
          <w:rFonts w:ascii="Arial" w:hAnsi="Arial" w:cs="Arial"/>
          <w:sz w:val="20"/>
          <w:szCs w:val="20"/>
          <w:lang w:eastAsia="de-DE"/>
        </w:rPr>
        <w:t xml:space="preserve">eine regelmäßige </w:t>
      </w:r>
      <w:r w:rsidR="00793C34" w:rsidRPr="000305AF">
        <w:rPr>
          <w:rFonts w:ascii="Arial" w:hAnsi="Arial" w:cs="Arial"/>
          <w:sz w:val="20"/>
          <w:szCs w:val="20"/>
          <w:lang w:eastAsia="de-DE"/>
        </w:rPr>
        <w:t xml:space="preserve">Beprobung und </w:t>
      </w:r>
      <w:r w:rsidR="00B62C66" w:rsidRPr="000305AF">
        <w:rPr>
          <w:rFonts w:ascii="Arial" w:hAnsi="Arial" w:cs="Arial"/>
          <w:sz w:val="20"/>
          <w:szCs w:val="20"/>
          <w:lang w:eastAsia="de-DE"/>
        </w:rPr>
        <w:t xml:space="preserve">Wartung </w:t>
      </w:r>
      <w:r w:rsidR="00793C34" w:rsidRPr="000305AF">
        <w:rPr>
          <w:rFonts w:ascii="Arial" w:hAnsi="Arial" w:cs="Arial"/>
          <w:sz w:val="20"/>
          <w:szCs w:val="20"/>
          <w:lang w:eastAsia="de-DE"/>
        </w:rPr>
        <w:t>sowie</w:t>
      </w:r>
      <w:r w:rsidR="00B62C66" w:rsidRPr="000305AF">
        <w:rPr>
          <w:rFonts w:ascii="Arial" w:hAnsi="Arial" w:cs="Arial"/>
          <w:sz w:val="20"/>
          <w:szCs w:val="20"/>
          <w:lang w:eastAsia="de-DE"/>
        </w:rPr>
        <w:t xml:space="preserve"> eine der Planungsgrundlage entsprechende Nutzung gewährleisten </w:t>
      </w:r>
      <w:r w:rsidR="00FF38C4" w:rsidRPr="000305AF">
        <w:rPr>
          <w:rFonts w:ascii="Arial" w:hAnsi="Arial" w:cs="Arial"/>
          <w:sz w:val="20"/>
          <w:szCs w:val="20"/>
          <w:lang w:eastAsia="de-DE"/>
        </w:rPr>
        <w:t>müssen</w:t>
      </w:r>
      <w:r w:rsidR="005E4843" w:rsidRPr="000305AF">
        <w:rPr>
          <w:rFonts w:ascii="Arial" w:hAnsi="Arial" w:cs="Arial"/>
          <w:sz w:val="20"/>
          <w:szCs w:val="20"/>
          <w:lang w:eastAsia="de-DE"/>
        </w:rPr>
        <w:t xml:space="preserve">. Vielen Betreibern ist zudem nicht </w:t>
      </w:r>
      <w:r w:rsidR="00B62C66" w:rsidRPr="000305AF">
        <w:rPr>
          <w:rFonts w:ascii="Arial" w:hAnsi="Arial" w:cs="Arial"/>
          <w:sz w:val="20"/>
          <w:szCs w:val="20"/>
          <w:lang w:eastAsia="de-DE"/>
        </w:rPr>
        <w:t>bewusst, dass sie in Schadensfällen mit rechtlichen Konsequenzen rechnen müssen.</w:t>
      </w:r>
      <w:r w:rsidR="005E72B5" w:rsidRPr="000305AF">
        <w:rPr>
          <w:rFonts w:ascii="Arial" w:hAnsi="Arial" w:cs="Arial"/>
          <w:sz w:val="20"/>
          <w:szCs w:val="20"/>
          <w:lang w:eastAsia="de-DE"/>
        </w:rPr>
        <w:t xml:space="preserve"> </w:t>
      </w:r>
    </w:p>
    <w:p w14:paraId="5A08BC05" w14:textId="2C211E57" w:rsidR="00D53CAB" w:rsidRPr="000305AF" w:rsidRDefault="00D53CAB" w:rsidP="00357669">
      <w:pPr>
        <w:pStyle w:val="Teaser"/>
        <w:rPr>
          <w:rFonts w:ascii="Arial" w:hAnsi="Arial" w:cs="Arial"/>
          <w:sz w:val="20"/>
          <w:szCs w:val="20"/>
          <w:lang w:eastAsia="de-DE"/>
        </w:rPr>
      </w:pPr>
      <w:r w:rsidRPr="000305AF">
        <w:rPr>
          <w:rFonts w:ascii="Arial" w:hAnsi="Arial" w:cs="Arial"/>
          <w:sz w:val="20"/>
          <w:szCs w:val="20"/>
          <w:lang w:eastAsia="de-DE"/>
        </w:rPr>
        <w:t xml:space="preserve">„Es wurde höchste Zeit die Trinkwasserverordnung zu novellieren. Wenngleich wichtige Themen unangetastet blieben, so ist es erfreulich, dass dem gesamten Trinkwassersystem </w:t>
      </w:r>
      <w:r w:rsidR="00793C34" w:rsidRPr="000305AF">
        <w:rPr>
          <w:rFonts w:ascii="Arial" w:hAnsi="Arial" w:cs="Arial"/>
          <w:sz w:val="20"/>
          <w:szCs w:val="20"/>
          <w:lang w:eastAsia="de-DE"/>
        </w:rPr>
        <w:t xml:space="preserve">ab sofort </w:t>
      </w:r>
      <w:r w:rsidRPr="000305AF">
        <w:rPr>
          <w:rFonts w:ascii="Arial" w:hAnsi="Arial" w:cs="Arial"/>
          <w:sz w:val="20"/>
          <w:szCs w:val="20"/>
          <w:lang w:eastAsia="de-DE"/>
        </w:rPr>
        <w:t>mehr Beachtung geschenkt wird.</w:t>
      </w:r>
      <w:r w:rsidR="00C36295" w:rsidRPr="000305AF">
        <w:rPr>
          <w:rFonts w:ascii="Arial" w:hAnsi="Arial" w:cs="Arial"/>
          <w:sz w:val="20"/>
          <w:szCs w:val="20"/>
          <w:lang w:eastAsia="de-DE"/>
        </w:rPr>
        <w:t xml:space="preserve"> Damit sind wir unserem Ziel</w:t>
      </w:r>
      <w:r w:rsidR="005A6EAC" w:rsidRPr="000305AF">
        <w:rPr>
          <w:rFonts w:ascii="Arial" w:hAnsi="Arial" w:cs="Arial"/>
          <w:sz w:val="20"/>
          <w:szCs w:val="20"/>
          <w:lang w:eastAsia="de-DE"/>
        </w:rPr>
        <w:t>,</w:t>
      </w:r>
      <w:r w:rsidR="00C36295" w:rsidRPr="000305AF">
        <w:rPr>
          <w:rFonts w:ascii="Arial" w:hAnsi="Arial" w:cs="Arial"/>
          <w:sz w:val="20"/>
          <w:szCs w:val="20"/>
          <w:lang w:eastAsia="de-DE"/>
        </w:rPr>
        <w:t xml:space="preserve"> </w:t>
      </w:r>
      <w:r w:rsidR="00E263A2" w:rsidRPr="000305AF">
        <w:rPr>
          <w:rFonts w:ascii="Arial" w:hAnsi="Arial" w:cs="Arial"/>
          <w:sz w:val="20"/>
          <w:szCs w:val="20"/>
          <w:lang w:eastAsia="de-DE"/>
        </w:rPr>
        <w:t>die</w:t>
      </w:r>
      <w:r w:rsidR="00C36295" w:rsidRPr="000305AF">
        <w:rPr>
          <w:rFonts w:ascii="Arial" w:hAnsi="Arial" w:cs="Arial"/>
          <w:sz w:val="20"/>
          <w:szCs w:val="20"/>
          <w:lang w:eastAsia="de-DE"/>
        </w:rPr>
        <w:t xml:space="preserve"> Bewusstseinsbildung im Bereich Trinkwasserhygiene </w:t>
      </w:r>
      <w:r w:rsidR="00E263A2" w:rsidRPr="000305AF">
        <w:rPr>
          <w:rFonts w:ascii="Arial" w:hAnsi="Arial" w:cs="Arial"/>
          <w:sz w:val="20"/>
          <w:szCs w:val="20"/>
          <w:lang w:eastAsia="de-DE"/>
        </w:rPr>
        <w:t>voranzutreiben</w:t>
      </w:r>
      <w:r w:rsidR="00C01F30">
        <w:rPr>
          <w:rFonts w:ascii="Arial" w:hAnsi="Arial" w:cs="Arial"/>
          <w:sz w:val="20"/>
          <w:szCs w:val="20"/>
          <w:lang w:eastAsia="de-DE"/>
        </w:rPr>
        <w:t xml:space="preserve"> und auch mehr Rechtssicherheit zu geben</w:t>
      </w:r>
      <w:r w:rsidR="005A6EAC" w:rsidRPr="000305AF">
        <w:rPr>
          <w:rFonts w:ascii="Arial" w:hAnsi="Arial" w:cs="Arial"/>
          <w:sz w:val="20"/>
          <w:szCs w:val="20"/>
          <w:lang w:eastAsia="de-DE"/>
        </w:rPr>
        <w:t>,</w:t>
      </w:r>
      <w:r w:rsidR="00E263A2" w:rsidRPr="000305AF">
        <w:rPr>
          <w:rFonts w:ascii="Arial" w:hAnsi="Arial" w:cs="Arial"/>
          <w:sz w:val="20"/>
          <w:szCs w:val="20"/>
          <w:lang w:eastAsia="de-DE"/>
        </w:rPr>
        <w:t xml:space="preserve"> </w:t>
      </w:r>
      <w:r w:rsidR="00C36295" w:rsidRPr="000305AF">
        <w:rPr>
          <w:rFonts w:ascii="Arial" w:hAnsi="Arial" w:cs="Arial"/>
          <w:sz w:val="20"/>
          <w:szCs w:val="20"/>
          <w:lang w:eastAsia="de-DE"/>
        </w:rPr>
        <w:t>wieder einen</w:t>
      </w:r>
      <w:r w:rsidR="00E263A2" w:rsidRPr="000305AF">
        <w:rPr>
          <w:rFonts w:ascii="Arial" w:hAnsi="Arial" w:cs="Arial"/>
          <w:sz w:val="20"/>
          <w:szCs w:val="20"/>
          <w:lang w:eastAsia="de-DE"/>
        </w:rPr>
        <w:t xml:space="preserve"> Schritt näher</w:t>
      </w:r>
      <w:r w:rsidR="000B6271" w:rsidRPr="000305AF">
        <w:rPr>
          <w:rFonts w:ascii="Arial" w:hAnsi="Arial" w:cs="Arial"/>
          <w:sz w:val="20"/>
          <w:szCs w:val="20"/>
          <w:lang w:eastAsia="de-DE"/>
        </w:rPr>
        <w:t>“</w:t>
      </w:r>
      <w:r w:rsidRPr="000305AF">
        <w:rPr>
          <w:rFonts w:ascii="Arial" w:hAnsi="Arial" w:cs="Arial"/>
          <w:sz w:val="20"/>
          <w:szCs w:val="20"/>
          <w:lang w:eastAsia="de-DE"/>
        </w:rPr>
        <w:t xml:space="preserve">, kommentiert </w:t>
      </w:r>
      <w:r w:rsidR="00490415" w:rsidRPr="000305AF">
        <w:rPr>
          <w:rFonts w:ascii="Arial" w:hAnsi="Arial" w:cs="Arial"/>
          <w:sz w:val="20"/>
          <w:szCs w:val="20"/>
          <w:lang w:eastAsia="de-DE"/>
        </w:rPr>
        <w:t>Martin Taschl</w:t>
      </w:r>
      <w:r w:rsidRPr="000305AF">
        <w:rPr>
          <w:rFonts w:ascii="Arial" w:hAnsi="Arial" w:cs="Arial"/>
          <w:sz w:val="20"/>
          <w:szCs w:val="20"/>
          <w:lang w:eastAsia="de-DE"/>
        </w:rPr>
        <w:t xml:space="preserve">, </w:t>
      </w:r>
      <w:r w:rsidR="00490415" w:rsidRPr="000305AF">
        <w:rPr>
          <w:rFonts w:ascii="Arial" w:hAnsi="Arial" w:cs="Arial"/>
          <w:sz w:val="20"/>
          <w:szCs w:val="20"/>
          <w:lang w:eastAsia="de-DE"/>
        </w:rPr>
        <w:t xml:space="preserve">Fachausschussleiter </w:t>
      </w:r>
      <w:r w:rsidRPr="000305AF">
        <w:rPr>
          <w:rFonts w:ascii="Arial" w:hAnsi="Arial" w:cs="Arial"/>
          <w:sz w:val="20"/>
          <w:szCs w:val="20"/>
          <w:lang w:eastAsia="de-DE"/>
        </w:rPr>
        <w:t xml:space="preserve">des FORUM Wasserhygiene die Änderung der Trinkwasserverordnung. </w:t>
      </w:r>
    </w:p>
    <w:p w14:paraId="6D66A2CE" w14:textId="1471BCAF" w:rsidR="00C36625" w:rsidRPr="000305AF" w:rsidRDefault="005C3A0F" w:rsidP="00FF2B1C">
      <w:pPr>
        <w:spacing w:after="360"/>
        <w:rPr>
          <w:rFonts w:ascii="Arial" w:hAnsi="Arial" w:cs="Arial"/>
          <w:color w:val="auto"/>
          <w:sz w:val="20"/>
          <w:szCs w:val="20"/>
          <w:lang w:eastAsia="de-DE"/>
        </w:rPr>
      </w:pPr>
      <w:bookmarkStart w:id="0" w:name="_GoBack"/>
      <w:bookmarkEnd w:id="0"/>
      <w:r w:rsidRPr="000305AF">
        <w:rPr>
          <w:rFonts w:ascii="Arial" w:hAnsi="Arial" w:cs="Arial"/>
          <w:b/>
          <w:color w:val="auto"/>
          <w:sz w:val="20"/>
          <w:szCs w:val="20"/>
          <w:lang w:eastAsia="de-DE"/>
        </w:rPr>
        <w:br/>
      </w:r>
      <w:r w:rsidR="00793C34" w:rsidRPr="000305AF">
        <w:rPr>
          <w:rFonts w:ascii="Arial" w:hAnsi="Arial" w:cs="Arial"/>
          <w:b/>
          <w:color w:val="auto"/>
          <w:sz w:val="20"/>
          <w:szCs w:val="20"/>
          <w:lang w:eastAsia="de-DE"/>
        </w:rPr>
        <w:t>Erleichterung für Betreiber von kleinen privaten Einrichtungen</w:t>
      </w:r>
      <w:r w:rsidR="00793C34" w:rsidRPr="000305AF">
        <w:rPr>
          <w:rFonts w:ascii="Arial" w:hAnsi="Arial" w:cs="Arial"/>
          <w:color w:val="auto"/>
          <w:sz w:val="20"/>
          <w:szCs w:val="20"/>
          <w:lang w:eastAsia="de-DE"/>
        </w:rPr>
        <w:br/>
      </w:r>
      <w:r w:rsidR="00FF2B1C" w:rsidRPr="000305AF">
        <w:rPr>
          <w:rFonts w:ascii="Arial" w:hAnsi="Arial" w:cs="Arial"/>
          <w:color w:val="auto"/>
          <w:sz w:val="20"/>
          <w:szCs w:val="20"/>
          <w:lang w:eastAsia="de-DE"/>
        </w:rPr>
        <w:t xml:space="preserve">Wie schon bisher regelt die Trinkwasserverordnung die Anforderungen an die Qualität von Wasser für den menschlichen Gebrauch, das geeignet sein muss ohne Gefährdung der menschlichen Gesundheit getrunken oder verwendet zu werden. Für den Endverbraucher ändert sich somit nichts. </w:t>
      </w:r>
      <w:r w:rsidR="00E72BFC" w:rsidRPr="000305AF">
        <w:rPr>
          <w:rFonts w:ascii="Arial" w:hAnsi="Arial" w:cs="Arial"/>
          <w:color w:val="auto"/>
          <w:sz w:val="20"/>
          <w:szCs w:val="20"/>
          <w:lang w:eastAsia="de-DE"/>
        </w:rPr>
        <w:t xml:space="preserve">Der Betreiber einer Wasserversorgungsanlage hat diese nach dem Stand der Technik zu errichten, in ordnungsgemäßem Zustand zu halten und vorzusorgen, dass eine negative Beeinflussung des Wassers verhindert wird. </w:t>
      </w:r>
      <w:r w:rsidR="005A6EAC" w:rsidRPr="000305AF">
        <w:rPr>
          <w:rFonts w:ascii="Arial" w:hAnsi="Arial" w:cs="Arial"/>
          <w:color w:val="auto"/>
          <w:sz w:val="20"/>
          <w:szCs w:val="20"/>
          <w:lang w:eastAsia="de-DE"/>
        </w:rPr>
        <w:br/>
      </w:r>
      <w:r w:rsidR="00E72BFC" w:rsidRPr="000305AF">
        <w:rPr>
          <w:rFonts w:ascii="Arial" w:hAnsi="Arial" w:cs="Arial"/>
          <w:color w:val="auto"/>
          <w:sz w:val="20"/>
          <w:szCs w:val="20"/>
          <w:lang w:eastAsia="de-DE"/>
        </w:rPr>
        <w:t xml:space="preserve">Die neue Trinkwasserverordnung sieht einige </w:t>
      </w:r>
      <w:r w:rsidR="004E52CD">
        <w:rPr>
          <w:rFonts w:ascii="Arial" w:hAnsi="Arial" w:cs="Arial"/>
          <w:color w:val="auto"/>
          <w:sz w:val="20"/>
          <w:szCs w:val="20"/>
          <w:lang w:eastAsia="de-DE"/>
        </w:rPr>
        <w:t xml:space="preserve">weitere </w:t>
      </w:r>
      <w:r w:rsidR="004E52CD" w:rsidRPr="001C60E6">
        <w:rPr>
          <w:rFonts w:ascii="Arial" w:hAnsi="Arial" w:cs="Arial"/>
          <w:color w:val="auto"/>
          <w:sz w:val="20"/>
          <w:szCs w:val="20"/>
          <w:lang w:eastAsia="de-DE"/>
        </w:rPr>
        <w:t xml:space="preserve">erhebliche </w:t>
      </w:r>
      <w:r w:rsidR="00E72BFC" w:rsidRPr="001C60E6">
        <w:rPr>
          <w:rFonts w:ascii="Arial" w:hAnsi="Arial" w:cs="Arial"/>
          <w:color w:val="auto"/>
          <w:sz w:val="20"/>
          <w:szCs w:val="20"/>
          <w:lang w:eastAsia="de-DE"/>
        </w:rPr>
        <w:t xml:space="preserve">Erleichterungen </w:t>
      </w:r>
      <w:r w:rsidR="004E52CD">
        <w:rPr>
          <w:rFonts w:ascii="Arial" w:hAnsi="Arial" w:cs="Arial"/>
          <w:color w:val="auto"/>
          <w:sz w:val="20"/>
          <w:szCs w:val="20"/>
          <w:lang w:eastAsia="de-DE"/>
        </w:rPr>
        <w:t xml:space="preserve">für Betreiber </w:t>
      </w:r>
      <w:r w:rsidR="00E72BFC" w:rsidRPr="000305AF">
        <w:rPr>
          <w:rFonts w:ascii="Arial" w:hAnsi="Arial" w:cs="Arial"/>
          <w:color w:val="auto"/>
          <w:sz w:val="20"/>
          <w:szCs w:val="20"/>
          <w:lang w:eastAsia="de-DE"/>
        </w:rPr>
        <w:t xml:space="preserve">in Bezug auf die Untersuchungspflicht sowie den Umfang und die </w:t>
      </w:r>
      <w:r w:rsidR="00C01F30">
        <w:rPr>
          <w:rFonts w:ascii="Arial" w:hAnsi="Arial" w:cs="Arial"/>
          <w:color w:val="auto"/>
          <w:sz w:val="20"/>
          <w:szCs w:val="20"/>
          <w:lang w:eastAsia="de-DE"/>
        </w:rPr>
        <w:t xml:space="preserve">Häufigkeit von Wasserproben vor: </w:t>
      </w:r>
      <w:r w:rsidR="00C36625" w:rsidRPr="000305AF">
        <w:rPr>
          <w:rFonts w:ascii="Arial" w:hAnsi="Arial" w:cs="Arial"/>
          <w:color w:val="auto"/>
          <w:sz w:val="20"/>
          <w:szCs w:val="20"/>
          <w:lang w:eastAsia="de-DE"/>
        </w:rPr>
        <w:t>Werden maximal 10 m</w:t>
      </w:r>
      <w:r w:rsidR="00C36625" w:rsidRPr="000305AF">
        <w:rPr>
          <w:rFonts w:ascii="Arial" w:hAnsi="Arial" w:cs="Arial"/>
          <w:color w:val="auto"/>
          <w:sz w:val="20"/>
          <w:szCs w:val="20"/>
          <w:vertAlign w:val="superscript"/>
          <w:lang w:eastAsia="de-DE"/>
        </w:rPr>
        <w:t>3</w:t>
      </w:r>
      <w:r w:rsidR="00C36625" w:rsidRPr="000305AF">
        <w:rPr>
          <w:rFonts w:ascii="Arial" w:hAnsi="Arial" w:cs="Arial"/>
          <w:color w:val="auto"/>
          <w:sz w:val="20"/>
          <w:szCs w:val="20"/>
          <w:lang w:eastAsia="de-DE"/>
        </w:rPr>
        <w:t xml:space="preserve"> Wasser pro Tag abgegeben und keine öffentliche Einrichtung, wie Kindergärten, Schulen oder Krankenhäuser versorgt, kann der Betreiber die Befreiung von der Untersuchungspflicht beantragen. Die Befreiung setzt eine Prüfung der zus</w:t>
      </w:r>
      <w:r w:rsidR="00425AD8" w:rsidRPr="000305AF">
        <w:rPr>
          <w:rFonts w:ascii="Arial" w:hAnsi="Arial" w:cs="Arial"/>
          <w:color w:val="auto"/>
          <w:sz w:val="20"/>
          <w:szCs w:val="20"/>
          <w:lang w:eastAsia="de-DE"/>
        </w:rPr>
        <w:t>tändigen Behörde voraus, ob der Schutz der menschlichen Gesundheit vor nachteiligen Einflüssen gewährleistet ist.</w:t>
      </w:r>
      <w:r w:rsidR="00C01F30">
        <w:rPr>
          <w:rFonts w:ascii="Arial" w:hAnsi="Arial" w:cs="Arial"/>
          <w:color w:val="auto"/>
          <w:sz w:val="20"/>
          <w:szCs w:val="20"/>
          <w:lang w:eastAsia="de-DE"/>
        </w:rPr>
        <w:t xml:space="preserve"> </w:t>
      </w:r>
      <w:proofErr w:type="spellStart"/>
      <w:r w:rsidR="00C01F30">
        <w:rPr>
          <w:rFonts w:ascii="Arial" w:hAnsi="Arial" w:cs="Arial"/>
          <w:color w:val="auto"/>
          <w:sz w:val="20"/>
          <w:szCs w:val="20"/>
          <w:lang w:eastAsia="de-DE"/>
        </w:rPr>
        <w:t>Weiters</w:t>
      </w:r>
      <w:proofErr w:type="spellEnd"/>
      <w:r w:rsidR="00C01F30">
        <w:rPr>
          <w:rFonts w:ascii="Arial" w:hAnsi="Arial" w:cs="Arial"/>
          <w:color w:val="auto"/>
          <w:sz w:val="20"/>
          <w:szCs w:val="20"/>
          <w:lang w:eastAsia="de-DE"/>
        </w:rPr>
        <w:t xml:space="preserve"> kann j</w:t>
      </w:r>
      <w:r w:rsidR="00E263A2" w:rsidRPr="000305AF">
        <w:rPr>
          <w:rFonts w:ascii="Arial" w:hAnsi="Arial" w:cs="Arial"/>
          <w:color w:val="auto"/>
          <w:sz w:val="20"/>
          <w:szCs w:val="20"/>
          <w:lang w:eastAsia="de-DE"/>
        </w:rPr>
        <w:t>eder</w:t>
      </w:r>
      <w:r w:rsidR="00425AD8" w:rsidRPr="000305AF">
        <w:rPr>
          <w:rFonts w:ascii="Arial" w:hAnsi="Arial" w:cs="Arial"/>
          <w:color w:val="auto"/>
          <w:sz w:val="20"/>
          <w:szCs w:val="20"/>
          <w:lang w:eastAsia="de-DE"/>
        </w:rPr>
        <w:t xml:space="preserve"> Betreiber </w:t>
      </w:r>
      <w:r w:rsidR="00E263A2" w:rsidRPr="000305AF">
        <w:rPr>
          <w:rFonts w:ascii="Arial" w:hAnsi="Arial" w:cs="Arial"/>
          <w:color w:val="auto"/>
          <w:sz w:val="20"/>
          <w:szCs w:val="20"/>
          <w:lang w:eastAsia="de-DE"/>
        </w:rPr>
        <w:t xml:space="preserve">um </w:t>
      </w:r>
      <w:r w:rsidR="00425AD8" w:rsidRPr="000305AF">
        <w:rPr>
          <w:rFonts w:ascii="Arial" w:hAnsi="Arial" w:cs="Arial"/>
          <w:color w:val="auto"/>
          <w:sz w:val="20"/>
          <w:szCs w:val="20"/>
          <w:lang w:eastAsia="de-DE"/>
        </w:rPr>
        <w:t xml:space="preserve">eine Reduktion der zu untersuchenden Parameter und die Verringerung der </w:t>
      </w:r>
      <w:proofErr w:type="spellStart"/>
      <w:r w:rsidR="00425AD8" w:rsidRPr="000305AF">
        <w:rPr>
          <w:rFonts w:ascii="Arial" w:hAnsi="Arial" w:cs="Arial"/>
          <w:color w:val="auto"/>
          <w:sz w:val="20"/>
          <w:szCs w:val="20"/>
          <w:lang w:eastAsia="de-DE"/>
        </w:rPr>
        <w:t>Probenahmehäufigkeit</w:t>
      </w:r>
      <w:proofErr w:type="spellEnd"/>
      <w:r w:rsidR="00425AD8" w:rsidRPr="000305AF">
        <w:rPr>
          <w:rFonts w:ascii="Arial" w:hAnsi="Arial" w:cs="Arial"/>
          <w:color w:val="auto"/>
          <w:sz w:val="20"/>
          <w:szCs w:val="20"/>
          <w:lang w:eastAsia="de-DE"/>
        </w:rPr>
        <w:t xml:space="preserve"> </w:t>
      </w:r>
      <w:r w:rsidR="00E263A2" w:rsidRPr="000305AF">
        <w:rPr>
          <w:rFonts w:ascii="Arial" w:hAnsi="Arial" w:cs="Arial"/>
          <w:color w:val="auto"/>
          <w:sz w:val="20"/>
          <w:szCs w:val="20"/>
          <w:lang w:eastAsia="de-DE"/>
        </w:rPr>
        <w:t>ansuchen</w:t>
      </w:r>
      <w:r w:rsidR="00425AD8" w:rsidRPr="000305AF">
        <w:rPr>
          <w:rFonts w:ascii="Arial" w:hAnsi="Arial" w:cs="Arial"/>
          <w:color w:val="auto"/>
          <w:sz w:val="20"/>
          <w:szCs w:val="20"/>
          <w:lang w:eastAsia="de-DE"/>
        </w:rPr>
        <w:t>. V</w:t>
      </w:r>
      <w:r w:rsidR="00A75B51" w:rsidRPr="000305AF">
        <w:rPr>
          <w:rFonts w:ascii="Arial" w:hAnsi="Arial" w:cs="Arial"/>
          <w:color w:val="auto"/>
          <w:sz w:val="20"/>
          <w:szCs w:val="20"/>
          <w:lang w:eastAsia="de-DE"/>
        </w:rPr>
        <w:t>o</w:t>
      </w:r>
      <w:r w:rsidR="00425AD8" w:rsidRPr="000305AF">
        <w:rPr>
          <w:rFonts w:ascii="Arial" w:hAnsi="Arial" w:cs="Arial"/>
          <w:color w:val="auto"/>
          <w:sz w:val="20"/>
          <w:szCs w:val="20"/>
          <w:lang w:eastAsia="de-DE"/>
        </w:rPr>
        <w:t xml:space="preserve">raussetzung dafür ist die Vorlage der Ergebnisse aus einer Risikobewertung der Trinkwasseranlage. </w:t>
      </w:r>
    </w:p>
    <w:p w14:paraId="4B830FF9" w14:textId="53294C02" w:rsidR="005E72B5" w:rsidRDefault="002128D7" w:rsidP="007B2EA8">
      <w:pPr>
        <w:spacing w:after="360"/>
        <w:rPr>
          <w:rFonts w:ascii="Arial" w:hAnsi="Arial" w:cs="Arial"/>
          <w:sz w:val="20"/>
          <w:szCs w:val="20"/>
          <w:lang w:eastAsia="de-DE"/>
        </w:rPr>
      </w:pPr>
      <w:r w:rsidRPr="000305AF">
        <w:rPr>
          <w:rFonts w:ascii="Arial" w:hAnsi="Arial" w:cs="Arial"/>
          <w:b/>
          <w:color w:val="auto"/>
          <w:sz w:val="20"/>
          <w:szCs w:val="20"/>
          <w:lang w:eastAsia="de-DE"/>
        </w:rPr>
        <w:t xml:space="preserve">Prozessorientiertes Risikomanagement </w:t>
      </w:r>
      <w:r w:rsidR="00112CB2" w:rsidRPr="000305AF">
        <w:rPr>
          <w:rFonts w:ascii="Arial" w:hAnsi="Arial" w:cs="Arial"/>
          <w:b/>
          <w:color w:val="auto"/>
          <w:sz w:val="20"/>
          <w:szCs w:val="20"/>
          <w:lang w:eastAsia="de-DE"/>
        </w:rPr>
        <w:t>sichert Trinkwasserqualität</w:t>
      </w:r>
      <w:r w:rsidR="00A75B51" w:rsidRPr="000305AF">
        <w:rPr>
          <w:rFonts w:ascii="Arial" w:hAnsi="Arial" w:cs="Arial"/>
          <w:b/>
          <w:color w:val="auto"/>
          <w:sz w:val="20"/>
          <w:szCs w:val="20"/>
          <w:lang w:eastAsia="de-DE"/>
        </w:rPr>
        <w:br/>
      </w:r>
      <w:r w:rsidR="00A75B51" w:rsidRPr="000305AF">
        <w:rPr>
          <w:rFonts w:ascii="Arial" w:hAnsi="Arial" w:cs="Arial"/>
          <w:color w:val="auto"/>
          <w:sz w:val="20"/>
          <w:szCs w:val="20"/>
          <w:lang w:eastAsia="de-DE"/>
        </w:rPr>
        <w:t>Das Risikomanagement zielt darauf ab, vom Einzugsgebiet der Quelle bis hin zur Stelle der Nutzung</w:t>
      </w:r>
      <w:r w:rsidR="005A6EAC" w:rsidRPr="000305AF">
        <w:rPr>
          <w:rFonts w:ascii="Arial" w:hAnsi="Arial" w:cs="Arial"/>
          <w:color w:val="auto"/>
          <w:sz w:val="20"/>
          <w:szCs w:val="20"/>
          <w:lang w:eastAsia="de-DE"/>
        </w:rPr>
        <w:t xml:space="preserve"> Gefährdungen zu identifizieren, </w:t>
      </w:r>
      <w:r w:rsidR="006D3041" w:rsidRPr="000305AF">
        <w:rPr>
          <w:rFonts w:ascii="Arial" w:hAnsi="Arial" w:cs="Arial"/>
          <w:color w:val="auto"/>
          <w:sz w:val="20"/>
          <w:szCs w:val="20"/>
          <w:lang w:eastAsia="de-DE"/>
        </w:rPr>
        <w:t>mögliche</w:t>
      </w:r>
      <w:r w:rsidR="00A75B51" w:rsidRPr="000305AF">
        <w:rPr>
          <w:rFonts w:ascii="Arial" w:hAnsi="Arial" w:cs="Arial"/>
          <w:color w:val="auto"/>
          <w:sz w:val="20"/>
          <w:szCs w:val="20"/>
          <w:lang w:eastAsia="de-DE"/>
        </w:rPr>
        <w:t xml:space="preserve"> Gefahren abzuschätzen </w:t>
      </w:r>
      <w:r w:rsidR="006D3041" w:rsidRPr="000305AF">
        <w:rPr>
          <w:rFonts w:ascii="Arial" w:hAnsi="Arial" w:cs="Arial"/>
          <w:color w:val="auto"/>
          <w:sz w:val="20"/>
          <w:szCs w:val="20"/>
          <w:lang w:eastAsia="de-DE"/>
        </w:rPr>
        <w:t>und</w:t>
      </w:r>
      <w:r w:rsidR="00A75B51" w:rsidRPr="000305AF">
        <w:rPr>
          <w:rFonts w:ascii="Arial" w:hAnsi="Arial" w:cs="Arial"/>
          <w:color w:val="auto"/>
          <w:sz w:val="20"/>
          <w:szCs w:val="20"/>
          <w:lang w:eastAsia="de-DE"/>
        </w:rPr>
        <w:t xml:space="preserve"> </w:t>
      </w:r>
      <w:r w:rsidR="005A6EAC" w:rsidRPr="000305AF">
        <w:rPr>
          <w:rFonts w:ascii="Arial" w:hAnsi="Arial" w:cs="Arial"/>
          <w:color w:val="auto"/>
          <w:sz w:val="20"/>
          <w:szCs w:val="20"/>
          <w:lang w:eastAsia="de-DE"/>
        </w:rPr>
        <w:t xml:space="preserve">diese </w:t>
      </w:r>
      <w:r w:rsidR="00A75B51" w:rsidRPr="000305AF">
        <w:rPr>
          <w:rFonts w:ascii="Arial" w:hAnsi="Arial" w:cs="Arial"/>
          <w:color w:val="auto"/>
          <w:sz w:val="20"/>
          <w:szCs w:val="20"/>
          <w:lang w:eastAsia="de-DE"/>
        </w:rPr>
        <w:t>zu beherrschen.</w:t>
      </w:r>
      <w:r w:rsidR="007B2EA8" w:rsidRPr="000305AF">
        <w:rPr>
          <w:rFonts w:ascii="Arial" w:hAnsi="Arial" w:cs="Arial"/>
          <w:color w:val="auto"/>
          <w:sz w:val="20"/>
          <w:szCs w:val="20"/>
          <w:lang w:eastAsia="de-DE"/>
        </w:rPr>
        <w:t xml:space="preserve"> Grundlage ist die lückenlose Beschreibung des Trinkwassersystems und die klare Definition der </w:t>
      </w:r>
      <w:r w:rsidR="00C906C2">
        <w:rPr>
          <w:rFonts w:ascii="Arial" w:hAnsi="Arial" w:cs="Arial"/>
          <w:sz w:val="20"/>
          <w:szCs w:val="20"/>
          <w:lang w:eastAsia="de-DE"/>
        </w:rPr>
        <w:t>V</w:t>
      </w:r>
      <w:r w:rsidR="007B2EA8">
        <w:rPr>
          <w:rFonts w:ascii="Arial" w:hAnsi="Arial" w:cs="Arial"/>
          <w:sz w:val="20"/>
          <w:szCs w:val="20"/>
          <w:lang w:eastAsia="de-DE"/>
        </w:rPr>
        <w:t xml:space="preserve">erantwortungsbereiche. Dadurch können organisatorische Schwächen vermieden werden und transparente Prozessabläufe sichern alle Beteiligten im Schadensfall ab. </w:t>
      </w:r>
      <w:r w:rsidR="007B2EA8" w:rsidRPr="007B2EA8">
        <w:rPr>
          <w:rFonts w:ascii="Arial" w:hAnsi="Arial" w:cs="Arial"/>
          <w:sz w:val="20"/>
          <w:szCs w:val="20"/>
          <w:lang w:eastAsia="de-DE"/>
        </w:rPr>
        <w:t>Nicht zuletzt gewährleisten präventiv erstellte Korrekturmaßnahmen eine höhere Versorgungssicherheit und ermöglichen bei einer tatsächlich eingetretenen Gefährdung ein schnelles und sicheres Gegensteuern.</w:t>
      </w:r>
    </w:p>
    <w:p w14:paraId="0D23F1EF" w14:textId="6C98C361" w:rsidR="000B0445" w:rsidRDefault="00FB7EA4" w:rsidP="007B2EA8">
      <w:pPr>
        <w:spacing w:after="360"/>
        <w:rPr>
          <w:rFonts w:ascii="Arial" w:hAnsi="Arial" w:cs="Arial"/>
          <w:color w:val="auto"/>
          <w:sz w:val="20"/>
          <w:szCs w:val="20"/>
          <w:lang w:eastAsia="de-DE"/>
        </w:rPr>
      </w:pPr>
      <w:r w:rsidRPr="000305AF">
        <w:rPr>
          <w:rFonts w:ascii="Arial" w:hAnsi="Arial" w:cs="Arial"/>
          <w:b/>
          <w:color w:val="auto"/>
          <w:sz w:val="20"/>
          <w:szCs w:val="20"/>
          <w:lang w:eastAsia="de-DE"/>
        </w:rPr>
        <w:lastRenderedPageBreak/>
        <w:t>Neue Trinkwasserverordnung ist erst der Anfang</w:t>
      </w:r>
      <w:r w:rsidR="005A6EAC" w:rsidRPr="000305AF">
        <w:rPr>
          <w:rFonts w:ascii="Arial" w:hAnsi="Arial" w:cs="Arial"/>
          <w:b/>
          <w:color w:val="auto"/>
          <w:sz w:val="20"/>
          <w:szCs w:val="20"/>
          <w:lang w:eastAsia="de-DE"/>
        </w:rPr>
        <w:t xml:space="preserve"> </w:t>
      </w:r>
      <w:r w:rsidR="004A49C8" w:rsidRPr="000305AF">
        <w:rPr>
          <w:rFonts w:ascii="Arial" w:hAnsi="Arial" w:cs="Arial"/>
          <w:b/>
          <w:color w:val="auto"/>
          <w:sz w:val="20"/>
          <w:szCs w:val="20"/>
          <w:lang w:eastAsia="de-DE"/>
        </w:rPr>
        <w:br/>
      </w:r>
      <w:r w:rsidR="005E72B5" w:rsidRPr="000305AF">
        <w:rPr>
          <w:rFonts w:ascii="Arial" w:hAnsi="Arial" w:cs="Arial"/>
          <w:color w:val="auto"/>
          <w:sz w:val="20"/>
          <w:szCs w:val="20"/>
          <w:lang w:eastAsia="de-DE"/>
        </w:rPr>
        <w:t>Im G</w:t>
      </w:r>
      <w:r w:rsidR="004A49C8" w:rsidRPr="000305AF">
        <w:rPr>
          <w:rFonts w:ascii="Arial" w:hAnsi="Arial" w:cs="Arial"/>
          <w:color w:val="auto"/>
          <w:sz w:val="20"/>
          <w:szCs w:val="20"/>
          <w:lang w:eastAsia="de-DE"/>
        </w:rPr>
        <w:t>egensatz zu Deutschland, wo der menschliche Gebrauch von Wasser die Körperpflege einschließt, gilt die Verordnung in Österreich weiterhin nur für Wasser zur Verwendung als Lebensmittel. „</w:t>
      </w:r>
      <w:r w:rsidR="009A639B">
        <w:rPr>
          <w:rFonts w:ascii="Arial" w:hAnsi="Arial" w:cs="Arial"/>
          <w:color w:val="auto"/>
          <w:sz w:val="20"/>
          <w:szCs w:val="20"/>
          <w:lang w:eastAsia="de-DE"/>
        </w:rPr>
        <w:t xml:space="preserve">Das bedeutet leider, dass </w:t>
      </w:r>
      <w:r w:rsidR="00AE4F21" w:rsidRPr="000305AF">
        <w:rPr>
          <w:rFonts w:ascii="Arial" w:hAnsi="Arial" w:cs="Arial"/>
          <w:color w:val="auto"/>
          <w:sz w:val="20"/>
          <w:szCs w:val="20"/>
          <w:lang w:eastAsia="de-DE"/>
        </w:rPr>
        <w:t xml:space="preserve">Wasser zum Duschen nicht den </w:t>
      </w:r>
      <w:r w:rsidR="00490415" w:rsidRPr="000305AF">
        <w:rPr>
          <w:rFonts w:ascii="Arial" w:hAnsi="Arial" w:cs="Arial"/>
          <w:color w:val="auto"/>
          <w:sz w:val="20"/>
          <w:szCs w:val="20"/>
          <w:lang w:eastAsia="de-DE"/>
        </w:rPr>
        <w:t xml:space="preserve">strengen </w:t>
      </w:r>
      <w:r w:rsidR="00AE4F21" w:rsidRPr="000305AF">
        <w:rPr>
          <w:rFonts w:ascii="Arial" w:hAnsi="Arial" w:cs="Arial"/>
          <w:color w:val="auto"/>
          <w:sz w:val="20"/>
          <w:szCs w:val="20"/>
          <w:lang w:eastAsia="de-DE"/>
        </w:rPr>
        <w:t>Ansprüchen der Trinkwasserverordnung genügen</w:t>
      </w:r>
      <w:r w:rsidR="009A639B">
        <w:rPr>
          <w:rFonts w:ascii="Arial" w:hAnsi="Arial" w:cs="Arial"/>
          <w:color w:val="auto"/>
          <w:sz w:val="20"/>
          <w:szCs w:val="20"/>
          <w:lang w:eastAsia="de-DE"/>
        </w:rPr>
        <w:t xml:space="preserve"> muss. Und das, obwohl das Einatmen von </w:t>
      </w:r>
      <w:proofErr w:type="spellStart"/>
      <w:r w:rsidR="009A639B">
        <w:rPr>
          <w:rFonts w:ascii="Arial" w:hAnsi="Arial" w:cs="Arial"/>
          <w:color w:val="auto"/>
          <w:sz w:val="20"/>
          <w:szCs w:val="20"/>
          <w:lang w:eastAsia="de-DE"/>
        </w:rPr>
        <w:t>verkeimtem</w:t>
      </w:r>
      <w:proofErr w:type="spellEnd"/>
      <w:r w:rsidR="009A639B">
        <w:rPr>
          <w:rFonts w:ascii="Arial" w:hAnsi="Arial" w:cs="Arial"/>
          <w:color w:val="auto"/>
          <w:sz w:val="20"/>
          <w:szCs w:val="20"/>
          <w:lang w:eastAsia="de-DE"/>
        </w:rPr>
        <w:t xml:space="preserve"> Wasser aus dem Duschkopf eine </w:t>
      </w:r>
      <w:r w:rsidR="008B6346">
        <w:rPr>
          <w:rFonts w:ascii="Arial" w:hAnsi="Arial" w:cs="Arial"/>
          <w:color w:val="auto"/>
          <w:sz w:val="20"/>
          <w:szCs w:val="20"/>
          <w:lang w:eastAsia="de-DE"/>
        </w:rPr>
        <w:t>ernstzunehmende</w:t>
      </w:r>
      <w:r w:rsidR="009A639B">
        <w:rPr>
          <w:rFonts w:ascii="Arial" w:hAnsi="Arial" w:cs="Arial"/>
          <w:color w:val="auto"/>
          <w:sz w:val="20"/>
          <w:szCs w:val="20"/>
          <w:lang w:eastAsia="de-DE"/>
        </w:rPr>
        <w:t xml:space="preserve"> Gefahr für die Menschen darstellen kann</w:t>
      </w:r>
      <w:r w:rsidR="00C0366A" w:rsidRPr="000305AF">
        <w:rPr>
          <w:rFonts w:ascii="Arial" w:hAnsi="Arial" w:cs="Arial"/>
          <w:color w:val="auto"/>
          <w:sz w:val="20"/>
          <w:szCs w:val="20"/>
        </w:rPr>
        <w:t>“</w:t>
      </w:r>
      <w:r w:rsidR="004944CB">
        <w:rPr>
          <w:rFonts w:ascii="Arial" w:hAnsi="Arial" w:cs="Arial"/>
          <w:color w:val="auto"/>
          <w:sz w:val="20"/>
          <w:szCs w:val="20"/>
          <w:lang w:eastAsia="de-DE"/>
        </w:rPr>
        <w:t xml:space="preserve">, betont </w:t>
      </w:r>
      <w:r w:rsidR="00490415" w:rsidRPr="000305AF">
        <w:rPr>
          <w:rFonts w:ascii="Arial" w:hAnsi="Arial" w:cs="Arial"/>
          <w:color w:val="auto"/>
          <w:sz w:val="20"/>
          <w:szCs w:val="20"/>
          <w:lang w:eastAsia="de-DE"/>
        </w:rPr>
        <w:t>Taschl</w:t>
      </w:r>
      <w:r w:rsidR="00A70B5A" w:rsidRPr="000305AF">
        <w:rPr>
          <w:rFonts w:ascii="Arial" w:hAnsi="Arial" w:cs="Arial"/>
          <w:color w:val="auto"/>
          <w:sz w:val="20"/>
          <w:szCs w:val="20"/>
          <w:lang w:eastAsia="de-DE"/>
        </w:rPr>
        <w:t xml:space="preserve"> abschließend. </w:t>
      </w:r>
    </w:p>
    <w:p w14:paraId="4FC4E4C4" w14:textId="77777777" w:rsidR="008E3A61" w:rsidRPr="008E3A61" w:rsidRDefault="008E3A61" w:rsidP="008E3A61">
      <w:pPr>
        <w:pBdr>
          <w:top w:val="single" w:sz="4" w:space="1" w:color="auto"/>
          <w:left w:val="single" w:sz="4" w:space="4" w:color="auto"/>
          <w:bottom w:val="single" w:sz="4" w:space="1" w:color="auto"/>
          <w:right w:val="single" w:sz="4" w:space="4" w:color="auto"/>
        </w:pBdr>
        <w:rPr>
          <w:rFonts w:ascii="Arial" w:hAnsi="Arial" w:cs="Arial"/>
          <w:b/>
          <w:sz w:val="20"/>
          <w:szCs w:val="20"/>
          <w:lang w:eastAsia="de-DE"/>
        </w:rPr>
      </w:pPr>
      <w:r w:rsidRPr="008E3A61">
        <w:rPr>
          <w:rFonts w:ascii="Arial" w:hAnsi="Arial" w:cs="Arial"/>
          <w:b/>
          <w:sz w:val="20"/>
          <w:szCs w:val="20"/>
          <w:lang w:eastAsia="de-DE"/>
        </w:rPr>
        <w:t xml:space="preserve">Neues Betreiberseminar </w:t>
      </w:r>
    </w:p>
    <w:p w14:paraId="4F890F5E" w14:textId="7BBD9EEE" w:rsidR="008E3A61" w:rsidRPr="008E3A61" w:rsidRDefault="008E3A61" w:rsidP="008E3A61">
      <w:pPr>
        <w:pBdr>
          <w:top w:val="single" w:sz="4" w:space="1" w:color="auto"/>
          <w:left w:val="single" w:sz="4" w:space="4" w:color="auto"/>
          <w:bottom w:val="single" w:sz="4" w:space="1" w:color="auto"/>
          <w:right w:val="single" w:sz="4" w:space="4" w:color="auto"/>
        </w:pBdr>
        <w:rPr>
          <w:rFonts w:ascii="Arial" w:hAnsi="Arial" w:cs="Arial"/>
          <w:sz w:val="20"/>
          <w:szCs w:val="20"/>
          <w:lang w:eastAsia="de-DE"/>
        </w:rPr>
      </w:pPr>
      <w:r w:rsidRPr="008E3A61">
        <w:rPr>
          <w:rFonts w:ascii="Arial" w:hAnsi="Arial" w:cs="Arial"/>
          <w:sz w:val="20"/>
          <w:szCs w:val="20"/>
          <w:lang w:eastAsia="de-DE"/>
        </w:rPr>
        <w:t xml:space="preserve">Das Betreiberseminar </w:t>
      </w:r>
      <w:r w:rsidR="00C0366A">
        <w:rPr>
          <w:rFonts w:ascii="Arial" w:hAnsi="Arial" w:cs="Arial"/>
          <w:sz w:val="20"/>
          <w:szCs w:val="20"/>
          <w:lang w:eastAsia="de-DE"/>
        </w:rPr>
        <w:t xml:space="preserve">des FORUM Wasserhygiene </w:t>
      </w:r>
      <w:r w:rsidRPr="008E3A61">
        <w:rPr>
          <w:rFonts w:ascii="Arial" w:hAnsi="Arial" w:cs="Arial"/>
          <w:sz w:val="20"/>
          <w:szCs w:val="20"/>
          <w:lang w:eastAsia="de-DE"/>
        </w:rPr>
        <w:t>vermittelt das notwendige Fachwissen, um Trinkwasserinstallationen hygienisch einwandfrei und unter Beachtung der rechtlichen Grundlagen zu betreiben.</w:t>
      </w:r>
    </w:p>
    <w:p w14:paraId="581F63A9" w14:textId="77777777" w:rsidR="008E3A61" w:rsidRPr="008E3A61" w:rsidRDefault="008E3A61" w:rsidP="008E3A61">
      <w:pPr>
        <w:pBdr>
          <w:top w:val="single" w:sz="4" w:space="1" w:color="auto"/>
          <w:left w:val="single" w:sz="4" w:space="4" w:color="auto"/>
          <w:bottom w:val="single" w:sz="4" w:space="1" w:color="auto"/>
          <w:right w:val="single" w:sz="4" w:space="4" w:color="auto"/>
        </w:pBdr>
        <w:rPr>
          <w:rFonts w:ascii="Arial" w:hAnsi="Arial" w:cs="Arial"/>
          <w:sz w:val="20"/>
          <w:szCs w:val="20"/>
          <w:lang w:eastAsia="de-DE"/>
        </w:rPr>
      </w:pPr>
    </w:p>
    <w:p w14:paraId="473F346B" w14:textId="4A6D20D1" w:rsidR="008E3A61" w:rsidRPr="008E3A61" w:rsidRDefault="00C0366A" w:rsidP="008E3A61">
      <w:pPr>
        <w:pBdr>
          <w:top w:val="single" w:sz="4" w:space="1" w:color="auto"/>
          <w:left w:val="single" w:sz="4" w:space="4" w:color="auto"/>
          <w:bottom w:val="single" w:sz="4" w:space="1" w:color="auto"/>
          <w:right w:val="single" w:sz="4" w:space="4" w:color="auto"/>
        </w:pBdr>
        <w:rPr>
          <w:rFonts w:ascii="Arial" w:hAnsi="Arial" w:cs="Arial"/>
          <w:sz w:val="20"/>
          <w:szCs w:val="20"/>
          <w:lang w:eastAsia="de-DE"/>
        </w:rPr>
      </w:pPr>
      <w:r w:rsidRPr="00CF577E">
        <w:rPr>
          <w:rFonts w:ascii="Arial" w:hAnsi="Arial" w:cs="Arial"/>
          <w:b/>
          <w:sz w:val="20"/>
          <w:szCs w:val="20"/>
          <w:lang w:eastAsia="de-DE"/>
        </w:rPr>
        <w:t>Termin</w:t>
      </w:r>
      <w:r w:rsidR="009A639B" w:rsidRPr="00CF577E">
        <w:rPr>
          <w:rFonts w:ascii="Arial" w:hAnsi="Arial" w:cs="Arial"/>
          <w:b/>
          <w:sz w:val="20"/>
          <w:szCs w:val="20"/>
          <w:lang w:eastAsia="de-DE"/>
        </w:rPr>
        <w:t>e</w:t>
      </w:r>
      <w:r>
        <w:rPr>
          <w:rFonts w:ascii="Arial" w:hAnsi="Arial" w:cs="Arial"/>
          <w:sz w:val="20"/>
          <w:szCs w:val="20"/>
          <w:lang w:eastAsia="de-DE"/>
        </w:rPr>
        <w:t>: 25.-</w:t>
      </w:r>
      <w:r w:rsidR="008E3A61" w:rsidRPr="008E3A61">
        <w:rPr>
          <w:rFonts w:ascii="Arial" w:hAnsi="Arial" w:cs="Arial"/>
          <w:sz w:val="20"/>
          <w:szCs w:val="20"/>
          <w:lang w:eastAsia="de-DE"/>
        </w:rPr>
        <w:t xml:space="preserve">26. April 2018 </w:t>
      </w:r>
      <w:r w:rsidR="009A639B">
        <w:rPr>
          <w:rFonts w:ascii="Arial" w:hAnsi="Arial" w:cs="Arial"/>
          <w:sz w:val="20"/>
          <w:szCs w:val="20"/>
          <w:lang w:eastAsia="de-DE"/>
        </w:rPr>
        <w:t>(</w:t>
      </w:r>
      <w:proofErr w:type="spellStart"/>
      <w:r w:rsidR="009A639B">
        <w:rPr>
          <w:rFonts w:ascii="Arial" w:hAnsi="Arial" w:cs="Arial"/>
          <w:sz w:val="20"/>
          <w:szCs w:val="20"/>
          <w:lang w:eastAsia="de-DE"/>
        </w:rPr>
        <w:t>Ferschnitz</w:t>
      </w:r>
      <w:proofErr w:type="spellEnd"/>
      <w:r w:rsidR="009A639B">
        <w:rPr>
          <w:rFonts w:ascii="Arial" w:hAnsi="Arial" w:cs="Arial"/>
          <w:sz w:val="20"/>
          <w:szCs w:val="20"/>
          <w:lang w:eastAsia="de-DE"/>
        </w:rPr>
        <w:t>) und 14.-15.11.2018 (Mondsee)</w:t>
      </w:r>
    </w:p>
    <w:p w14:paraId="5ECAC788" w14:textId="2214704D" w:rsidR="008E3A61" w:rsidRPr="008E3A61" w:rsidRDefault="008E3A61" w:rsidP="008E3A61">
      <w:pPr>
        <w:pBdr>
          <w:top w:val="single" w:sz="4" w:space="1" w:color="auto"/>
          <w:left w:val="single" w:sz="4" w:space="4" w:color="auto"/>
          <w:bottom w:val="single" w:sz="4" w:space="1" w:color="auto"/>
          <w:right w:val="single" w:sz="4" w:space="4" w:color="auto"/>
        </w:pBdr>
        <w:rPr>
          <w:rFonts w:ascii="Arial" w:hAnsi="Arial" w:cs="Arial"/>
          <w:sz w:val="20"/>
          <w:szCs w:val="20"/>
          <w:lang w:eastAsia="de-DE"/>
        </w:rPr>
      </w:pPr>
      <w:r w:rsidRPr="008E3A61">
        <w:rPr>
          <w:rFonts w:ascii="Arial" w:hAnsi="Arial" w:cs="Arial"/>
          <w:sz w:val="20"/>
          <w:szCs w:val="20"/>
          <w:lang w:eastAsia="de-DE"/>
        </w:rPr>
        <w:t xml:space="preserve">Anmeldung und weitere Informationen: </w:t>
      </w:r>
      <w:hyperlink r:id="rId7" w:history="1">
        <w:r w:rsidRPr="008E3A61">
          <w:rPr>
            <w:rFonts w:ascii="Arial" w:hAnsi="Arial" w:cs="Arial"/>
            <w:sz w:val="20"/>
            <w:szCs w:val="20"/>
            <w:lang w:eastAsia="de-DE"/>
          </w:rPr>
          <w:t>www.forum-wasserhygiene.at</w:t>
        </w:r>
      </w:hyperlink>
      <w:r w:rsidR="00C0366A">
        <w:rPr>
          <w:rFonts w:ascii="Arial" w:hAnsi="Arial" w:cs="Arial"/>
          <w:sz w:val="20"/>
          <w:szCs w:val="20"/>
          <w:lang w:eastAsia="de-DE"/>
        </w:rPr>
        <w:t xml:space="preserve"> </w:t>
      </w:r>
      <w:r>
        <w:rPr>
          <w:rFonts w:ascii="Arial" w:hAnsi="Arial" w:cs="Arial"/>
          <w:sz w:val="20"/>
          <w:szCs w:val="20"/>
          <w:lang w:eastAsia="de-DE"/>
        </w:rPr>
        <w:t xml:space="preserve"> </w:t>
      </w:r>
      <w:r w:rsidRPr="008E3A61">
        <w:rPr>
          <w:rFonts w:ascii="Arial" w:hAnsi="Arial" w:cs="Arial"/>
          <w:sz w:val="20"/>
          <w:szCs w:val="20"/>
          <w:lang w:eastAsia="de-DE"/>
        </w:rPr>
        <w:t xml:space="preserve"> </w:t>
      </w:r>
      <w:r w:rsidR="00C0366A">
        <w:rPr>
          <w:rFonts w:ascii="Arial" w:hAnsi="Arial" w:cs="Arial"/>
          <w:sz w:val="20"/>
          <w:szCs w:val="20"/>
          <w:lang w:eastAsia="de-DE"/>
        </w:rPr>
        <w:t xml:space="preserve"> </w:t>
      </w:r>
    </w:p>
    <w:p w14:paraId="3D8691B8" w14:textId="02D0D062" w:rsidR="008E3A61" w:rsidRDefault="008E3A61" w:rsidP="007B2EA8">
      <w:pPr>
        <w:spacing w:after="360"/>
        <w:rPr>
          <w:rFonts w:ascii="Arial" w:hAnsi="Arial" w:cs="Arial"/>
          <w:b/>
          <w:sz w:val="20"/>
          <w:szCs w:val="20"/>
          <w:lang w:eastAsia="de-DE"/>
        </w:rPr>
      </w:pPr>
    </w:p>
    <w:p w14:paraId="7C4E3715" w14:textId="6B1C7377" w:rsidR="00C906C2" w:rsidRDefault="004A49C8" w:rsidP="00466BDC">
      <w:pPr>
        <w:pStyle w:val="EinfAbs"/>
        <w:spacing w:line="240" w:lineRule="auto"/>
        <w:rPr>
          <w:rFonts w:ascii="Arial" w:hAnsi="Arial" w:cs="Arial"/>
          <w:sz w:val="20"/>
          <w:szCs w:val="20"/>
          <w:lang w:eastAsia="de-DE"/>
        </w:rPr>
      </w:pPr>
      <w:r w:rsidRPr="00466BDC">
        <w:rPr>
          <w:rFonts w:ascii="GothamNarrow-Medium" w:hAnsi="GothamNarrow-Medium" w:cs="GothamNarrow-Medium"/>
          <w:color w:val="0064A3"/>
        </w:rPr>
        <w:t>Pressebilder</w:t>
      </w:r>
      <w:r>
        <w:rPr>
          <w:rFonts w:ascii="Arial" w:hAnsi="Arial" w:cs="Arial"/>
          <w:b/>
          <w:sz w:val="20"/>
          <w:szCs w:val="20"/>
          <w:lang w:eastAsia="de-DE"/>
        </w:rPr>
        <w:t xml:space="preserve"> </w:t>
      </w:r>
      <w:r>
        <w:rPr>
          <w:rFonts w:ascii="Arial" w:hAnsi="Arial" w:cs="Arial"/>
          <w:b/>
          <w:sz w:val="20"/>
          <w:szCs w:val="20"/>
          <w:lang w:eastAsia="de-DE"/>
        </w:rPr>
        <w:br/>
      </w:r>
      <w:r w:rsidRPr="004A49C8">
        <w:rPr>
          <w:rFonts w:ascii="Arial" w:hAnsi="Arial" w:cs="Arial"/>
          <w:sz w:val="20"/>
          <w:szCs w:val="20"/>
          <w:lang w:eastAsia="de-DE"/>
        </w:rPr>
        <w:t xml:space="preserve">© FORUM Wasserhygiene </w:t>
      </w:r>
    </w:p>
    <w:p w14:paraId="03007091" w14:textId="77777777" w:rsidR="00466BDC" w:rsidRPr="004A49C8" w:rsidRDefault="00466BDC" w:rsidP="00466BDC">
      <w:pPr>
        <w:pStyle w:val="EinfAbs"/>
        <w:spacing w:line="240" w:lineRule="auto"/>
        <w:rPr>
          <w:rFonts w:ascii="Arial" w:hAnsi="Arial" w:cs="Arial"/>
          <w:sz w:val="20"/>
          <w:szCs w:val="20"/>
          <w:lang w:eastAsia="de-DE"/>
        </w:rPr>
      </w:pPr>
    </w:p>
    <w:p w14:paraId="5A58B29B" w14:textId="6ABD5AAA" w:rsidR="007B2EA8" w:rsidRPr="00466BDC" w:rsidRDefault="00466BDC" w:rsidP="00466BDC">
      <w:pPr>
        <w:pStyle w:val="Abbildung"/>
        <w:jc w:val="left"/>
      </w:pPr>
      <w:r>
        <w:br/>
      </w:r>
    </w:p>
    <w:p w14:paraId="1EF5681C" w14:textId="0D7415EE" w:rsidR="00606007" w:rsidRPr="009A639B" w:rsidRDefault="00490415" w:rsidP="009A639B">
      <w:pPr>
        <w:spacing w:after="360"/>
        <w:rPr>
          <w:rFonts w:ascii="Arial" w:hAnsi="Arial" w:cs="Arial"/>
          <w:color w:val="auto"/>
          <w:sz w:val="20"/>
          <w:szCs w:val="20"/>
          <w:lang w:eastAsia="de-DE"/>
        </w:rPr>
      </w:pPr>
      <w:r>
        <w:rPr>
          <w:noProof/>
          <w:color w:val="FF0000"/>
          <w:lang w:eastAsia="de-DE"/>
        </w:rPr>
        <w:drawing>
          <wp:inline distT="0" distB="0" distL="0" distR="0" wp14:anchorId="628E98E8" wp14:editId="7A14B6D5">
            <wp:extent cx="783149" cy="99203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_MT.jpg"/>
                    <pic:cNvPicPr/>
                  </pic:nvPicPr>
                  <pic:blipFill>
                    <a:blip r:embed="rId8"/>
                    <a:stretch>
                      <a:fillRect/>
                    </a:stretch>
                  </pic:blipFill>
                  <pic:spPr>
                    <a:xfrm>
                      <a:off x="0" y="0"/>
                      <a:ext cx="800715" cy="1014290"/>
                    </a:xfrm>
                    <a:prstGeom prst="rect">
                      <a:avLst/>
                    </a:prstGeom>
                  </pic:spPr>
                </pic:pic>
              </a:graphicData>
            </a:graphic>
          </wp:inline>
        </w:drawing>
      </w:r>
      <w:r w:rsidR="00606007" w:rsidRPr="00606007">
        <w:rPr>
          <w:color w:val="FF0000"/>
        </w:rPr>
        <w:br/>
      </w:r>
      <w:r w:rsidR="00606007" w:rsidRPr="009A639B">
        <w:rPr>
          <w:rFonts w:ascii="Arial" w:hAnsi="Arial" w:cs="Arial"/>
          <w:color w:val="auto"/>
          <w:sz w:val="20"/>
          <w:szCs w:val="20"/>
          <w:lang w:eastAsia="de-DE"/>
        </w:rPr>
        <w:t xml:space="preserve">Abbildung 2: </w:t>
      </w:r>
      <w:r w:rsidRPr="009A639B">
        <w:rPr>
          <w:rFonts w:ascii="Arial" w:hAnsi="Arial" w:cs="Arial"/>
          <w:color w:val="auto"/>
          <w:sz w:val="20"/>
          <w:szCs w:val="20"/>
          <w:lang w:eastAsia="de-DE"/>
        </w:rPr>
        <w:t>Martin Taschl</w:t>
      </w:r>
      <w:r w:rsidR="00606007" w:rsidRPr="009A639B">
        <w:rPr>
          <w:rFonts w:ascii="Arial" w:hAnsi="Arial" w:cs="Arial"/>
          <w:color w:val="auto"/>
          <w:sz w:val="20"/>
          <w:szCs w:val="20"/>
          <w:lang w:eastAsia="de-DE"/>
        </w:rPr>
        <w:t xml:space="preserve">, </w:t>
      </w:r>
      <w:r w:rsidRPr="009A639B">
        <w:rPr>
          <w:rFonts w:ascii="Arial" w:hAnsi="Arial" w:cs="Arial"/>
          <w:color w:val="auto"/>
          <w:sz w:val="20"/>
          <w:szCs w:val="20"/>
          <w:lang w:eastAsia="de-DE"/>
        </w:rPr>
        <w:t xml:space="preserve">Fachausschussleiter </w:t>
      </w:r>
      <w:r w:rsidR="00866081">
        <w:rPr>
          <w:rFonts w:ascii="Arial" w:hAnsi="Arial" w:cs="Arial"/>
          <w:color w:val="auto"/>
          <w:sz w:val="20"/>
          <w:szCs w:val="20"/>
          <w:lang w:eastAsia="de-DE"/>
        </w:rPr>
        <w:t>FORUM Wasserhygiene</w:t>
      </w:r>
    </w:p>
    <w:p w14:paraId="76DC8E34" w14:textId="678FDBF8" w:rsidR="00606007" w:rsidRPr="009A639B" w:rsidRDefault="00466BDC" w:rsidP="00466BDC">
      <w:pPr>
        <w:pStyle w:val="Abbildung"/>
        <w:jc w:val="left"/>
        <w:rPr>
          <w:rFonts w:ascii="Arial" w:eastAsia="ヒラギノ角ゴ Pro W3" w:hAnsi="Arial" w:cs="Arial"/>
          <w:i w:val="0"/>
          <w:sz w:val="20"/>
          <w:szCs w:val="20"/>
          <w:lang w:eastAsia="de-DE"/>
        </w:rPr>
      </w:pPr>
      <w:r>
        <w:rPr>
          <w:noProof/>
          <w:lang w:eastAsia="de-DE"/>
        </w:rPr>
        <w:drawing>
          <wp:inline distT="0" distB="0" distL="0" distR="0" wp14:anchorId="1E4210A5" wp14:editId="4AF94730">
            <wp:extent cx="1857375" cy="1098611"/>
            <wp:effectExtent l="0" t="0" r="0" b="6350"/>
            <wp:docPr id="2" name="Grafik 2" descr="C:\Users\Claudia Breinhölder\AppData\Local\Microsoft\Windows\Temporary Internet Files\Content.Word\WimTec OCEAN W7-Kind_TWH_(c) Wim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 Breinhölder\AppData\Local\Microsoft\Windows\Temporary Internet Files\Content.Word\WimTec OCEAN W7-Kind_TWH_(c) WimTe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597" cy="1102291"/>
                    </a:xfrm>
                    <a:prstGeom prst="rect">
                      <a:avLst/>
                    </a:prstGeom>
                    <a:noFill/>
                    <a:ln>
                      <a:noFill/>
                    </a:ln>
                  </pic:spPr>
                </pic:pic>
              </a:graphicData>
            </a:graphic>
          </wp:inline>
        </w:drawing>
      </w:r>
      <w:r w:rsidR="00606007" w:rsidRPr="00606007">
        <w:rPr>
          <w:color w:val="FF0000"/>
        </w:rPr>
        <w:br/>
      </w:r>
      <w:r w:rsidR="00606007" w:rsidRPr="009A639B">
        <w:rPr>
          <w:rFonts w:ascii="Arial" w:eastAsia="ヒラギノ角ゴ Pro W3" w:hAnsi="Arial" w:cs="Arial"/>
          <w:i w:val="0"/>
          <w:sz w:val="20"/>
          <w:szCs w:val="20"/>
          <w:lang w:eastAsia="de-DE"/>
        </w:rPr>
        <w:t>Abbildung 3: Sicheres Trinkwasser entlang der gesamten Versorgungskette</w:t>
      </w:r>
      <w:r w:rsidRPr="009A639B">
        <w:rPr>
          <w:rFonts w:ascii="Arial" w:eastAsia="ヒラギノ角ゴ Pro W3" w:hAnsi="Arial" w:cs="Arial"/>
          <w:i w:val="0"/>
          <w:sz w:val="20"/>
          <w:szCs w:val="20"/>
          <w:lang w:eastAsia="de-DE"/>
        </w:rPr>
        <w:t xml:space="preserve"> </w:t>
      </w:r>
    </w:p>
    <w:sectPr w:rsidR="00606007" w:rsidRPr="009A639B" w:rsidSect="006B3A80">
      <w:headerReference w:type="default" r:id="rId10"/>
      <w:footerReference w:type="default" r:id="rId11"/>
      <w:pgSz w:w="11906" w:h="16838" w:code="9"/>
      <w:pgMar w:top="964" w:right="1134" w:bottom="1134" w:left="1418"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6E1EB" w14:textId="77777777" w:rsidR="00B81912" w:rsidRDefault="00B81912" w:rsidP="00DA7D1A">
      <w:r>
        <w:separator/>
      </w:r>
    </w:p>
  </w:endnote>
  <w:endnote w:type="continuationSeparator" w:id="0">
    <w:p w14:paraId="37E69199" w14:textId="77777777" w:rsidR="00B81912" w:rsidRDefault="00B81912" w:rsidP="00DA7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altName w:val="MS Mincho"/>
    <w:charset w:val="4E"/>
    <w:family w:val="auto"/>
    <w:pitch w:val="variable"/>
    <w:sig w:usb0="00000000" w:usb1="7AC7FFFF" w:usb2="00000012" w:usb3="00000000" w:csb0="0002000D" w:csb1="00000000"/>
  </w:font>
  <w:font w:name="MinionPro-Regular">
    <w:altName w:val="Minion Pro"/>
    <w:panose1 w:val="02040503050306020203"/>
    <w:charset w:val="00"/>
    <w:family w:val="auto"/>
    <w:pitch w:val="variable"/>
    <w:sig w:usb0="00000001" w:usb1="00000001" w:usb2="00000000" w:usb3="00000000" w:csb0="0000019F" w:csb1="00000000"/>
  </w:font>
  <w:font w:name="Gotham Narrow Medium">
    <w:altName w:val="Arial"/>
    <w:panose1 w:val="00000000000000000000"/>
    <w:charset w:val="00"/>
    <w:family w:val="modern"/>
    <w:notTrueType/>
    <w:pitch w:val="variable"/>
    <w:sig w:usb0="A00000FF" w:usb1="4000004A" w:usb2="00000000" w:usb3="00000000" w:csb0="0000009B" w:csb1="00000000"/>
  </w:font>
  <w:font w:name="Gotham Narrow Light">
    <w:altName w:val="Arial"/>
    <w:panose1 w:val="00000000000000000000"/>
    <w:charset w:val="00"/>
    <w:family w:val="modern"/>
    <w:notTrueType/>
    <w:pitch w:val="variable"/>
    <w:sig w:usb0="A00000FF" w:usb1="4000004A" w:usb2="00000000" w:usb3="00000000" w:csb0="0000009B" w:csb1="00000000"/>
  </w:font>
  <w:font w:name="GothamNarrow-Medium">
    <w:altName w:val="Times New Roman"/>
    <w:panose1 w:val="00000000000000000000"/>
    <w:charset w:val="00"/>
    <w:family w:val="auto"/>
    <w:pitch w:val="variable"/>
    <w:sig w:usb0="00000001"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CFEE2" w14:textId="77777777" w:rsidR="00B81912" w:rsidRDefault="00B81912" w:rsidP="006B3A80">
    <w:pPr>
      <w:pStyle w:val="Fuzeile"/>
      <w:jc w:val="right"/>
      <w:rPr>
        <w:color w:val="03649F"/>
        <w:sz w:val="18"/>
        <w:szCs w:val="18"/>
      </w:rPr>
    </w:pPr>
  </w:p>
  <w:p w14:paraId="28DAFAA5" w14:textId="77777777" w:rsidR="00B81912" w:rsidRDefault="00B81912" w:rsidP="006B3A80">
    <w:pPr>
      <w:pStyle w:val="Fuzeile"/>
      <w:tabs>
        <w:tab w:val="clear" w:pos="4536"/>
        <w:tab w:val="clear" w:pos="9072"/>
      </w:tabs>
      <w:ind w:right="-284"/>
      <w:rPr>
        <w:color w:val="03649F"/>
        <w:sz w:val="18"/>
        <w:szCs w:val="18"/>
      </w:rPr>
    </w:pPr>
  </w:p>
  <w:p w14:paraId="73CE5DE9" w14:textId="77777777" w:rsidR="00B81912" w:rsidRDefault="00B81912" w:rsidP="006B3A80">
    <w:pPr>
      <w:pStyle w:val="Fuzeile"/>
      <w:tabs>
        <w:tab w:val="clear" w:pos="4536"/>
        <w:tab w:val="clear" w:pos="9072"/>
      </w:tabs>
      <w:ind w:right="-284"/>
      <w:jc w:val="right"/>
      <w:rPr>
        <w:color w:val="03649F"/>
        <w:sz w:val="18"/>
        <w:szCs w:val="18"/>
      </w:rPr>
    </w:pPr>
  </w:p>
  <w:p w14:paraId="4EF5A8E8" w14:textId="77777777" w:rsidR="00B81912" w:rsidRDefault="00B81912" w:rsidP="006B3A80">
    <w:pPr>
      <w:pStyle w:val="Fuzeile"/>
      <w:tabs>
        <w:tab w:val="clear" w:pos="4536"/>
        <w:tab w:val="clear" w:pos="9072"/>
      </w:tabs>
      <w:ind w:right="-284"/>
      <w:jc w:val="right"/>
      <w:rPr>
        <w:color w:val="03649F"/>
        <w:sz w:val="18"/>
        <w:szCs w:val="18"/>
      </w:rPr>
    </w:pPr>
  </w:p>
  <w:p w14:paraId="415DB076" w14:textId="77777777" w:rsidR="00B81912" w:rsidRDefault="00B81912" w:rsidP="006B3A80">
    <w:pPr>
      <w:pStyle w:val="Fuzeile"/>
      <w:tabs>
        <w:tab w:val="clear" w:pos="4536"/>
        <w:tab w:val="clear" w:pos="9072"/>
      </w:tabs>
      <w:ind w:right="-284"/>
      <w:jc w:val="right"/>
      <w:rPr>
        <w:color w:val="03649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3935F" w14:textId="77777777" w:rsidR="00B81912" w:rsidRDefault="00B81912" w:rsidP="00DA7D1A">
      <w:r>
        <w:separator/>
      </w:r>
    </w:p>
  </w:footnote>
  <w:footnote w:type="continuationSeparator" w:id="0">
    <w:p w14:paraId="23FF0820" w14:textId="77777777" w:rsidR="00B81912" w:rsidRDefault="00B81912" w:rsidP="00DA7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405B0" w14:textId="77777777" w:rsidR="00B81912" w:rsidRDefault="00B81912" w:rsidP="006B3A80">
    <w:pPr>
      <w:pStyle w:val="Kopfzeile"/>
    </w:pPr>
    <w:r>
      <w:rPr>
        <w:noProof/>
        <w:sz w:val="32"/>
        <w:lang w:eastAsia="de-DE"/>
      </w:rPr>
      <w:drawing>
        <wp:anchor distT="0" distB="0" distL="114300" distR="114300" simplePos="0" relativeHeight="251659264" behindDoc="1" locked="0" layoutInCell="1" allowOverlap="1" wp14:anchorId="6D79EE2F" wp14:editId="79B37FED">
          <wp:simplePos x="0" y="0"/>
          <wp:positionH relativeFrom="column">
            <wp:posOffset>3715385</wp:posOffset>
          </wp:positionH>
          <wp:positionV relativeFrom="paragraph">
            <wp:posOffset>-156845</wp:posOffset>
          </wp:positionV>
          <wp:extent cx="2341880" cy="1056005"/>
          <wp:effectExtent l="0" t="0" r="0" b="10795"/>
          <wp:wrapTight wrapText="bothSides">
            <wp:wrapPolygon edited="0">
              <wp:start x="0" y="0"/>
              <wp:lineTo x="0" y="21301"/>
              <wp:lineTo x="21319" y="21301"/>
              <wp:lineTo x="2131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 taschl\Downloads\Logo_Forum-Wasserhygiene_RGB.png"/>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2341880"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3649F"/>
        <w:lang w:eastAsia="de-DE"/>
      </w:rPr>
      <mc:AlternateContent>
        <mc:Choice Requires="wps">
          <w:drawing>
            <wp:anchor distT="0" distB="0" distL="114300" distR="114300" simplePos="0" relativeHeight="251660288" behindDoc="0" locked="0" layoutInCell="1" allowOverlap="1" wp14:anchorId="763F94DD" wp14:editId="003EE68A">
              <wp:simplePos x="0" y="0"/>
              <wp:positionH relativeFrom="column">
                <wp:posOffset>-114300</wp:posOffset>
              </wp:positionH>
              <wp:positionV relativeFrom="paragraph">
                <wp:posOffset>71755</wp:posOffset>
              </wp:positionV>
              <wp:extent cx="2628900" cy="899160"/>
              <wp:effectExtent l="0" t="0" r="0" b="0"/>
              <wp:wrapNone/>
              <wp:docPr id="3" name="Textfeld 3"/>
              <wp:cNvGraphicFramePr/>
              <a:graphic xmlns:a="http://schemas.openxmlformats.org/drawingml/2006/main">
                <a:graphicData uri="http://schemas.microsoft.com/office/word/2010/wordprocessingShape">
                  <wps:wsp>
                    <wps:cNvSpPr txBox="1"/>
                    <wps:spPr>
                      <a:xfrm>
                        <a:off x="0" y="0"/>
                        <a:ext cx="2628900" cy="89916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EE02D" w14:textId="77777777" w:rsidR="00B81912" w:rsidRPr="00546109" w:rsidRDefault="00B81912" w:rsidP="006B3A80">
                          <w:pPr>
                            <w:pStyle w:val="Kopfzeile"/>
                            <w:rPr>
                              <w:rFonts w:ascii="Gotham Narrow Light" w:hAnsi="Gotham Narrow Light"/>
                              <w:color w:val="03649F"/>
                            </w:rPr>
                          </w:pPr>
                          <w:r w:rsidRPr="00546109">
                            <w:rPr>
                              <w:rFonts w:ascii="Gotham Narrow Light" w:hAnsi="Gotham Narrow Light"/>
                              <w:color w:val="03649F"/>
                            </w:rPr>
                            <w:t xml:space="preserve">Eine Initiative zur Verbesserung der </w:t>
                          </w:r>
                          <w:r w:rsidRPr="00546109">
                            <w:rPr>
                              <w:rFonts w:ascii="Gotham Narrow Light" w:hAnsi="Gotham Narrow Light"/>
                              <w:color w:val="03649F"/>
                            </w:rPr>
                            <w:br/>
                            <w:t>Trinkwasserinstallationen in Gebäuden</w:t>
                          </w:r>
                        </w:p>
                        <w:p w14:paraId="238ADFFD" w14:textId="77777777" w:rsidR="00B81912" w:rsidRPr="00546109" w:rsidRDefault="00B81912" w:rsidP="006B3A80">
                          <w:pPr>
                            <w:pStyle w:val="Kopfzeile"/>
                            <w:rPr>
                              <w:rFonts w:ascii="Gotham Narrow Medium" w:hAnsi="Gotham Narrow Medium"/>
                              <w:color w:val="03649F"/>
                            </w:rPr>
                          </w:pPr>
                        </w:p>
                        <w:p w14:paraId="21BFB343" w14:textId="77777777" w:rsidR="00B81912" w:rsidRPr="00546109" w:rsidRDefault="00B81912" w:rsidP="006B3A80">
                          <w:pPr>
                            <w:pStyle w:val="Kopfzeile"/>
                            <w:rPr>
                              <w:rFonts w:ascii="Gotham Narrow Medium" w:hAnsi="Gotham Narrow Medium"/>
                              <w:color w:val="03649F"/>
                            </w:rPr>
                          </w:pPr>
                          <w:r w:rsidRPr="00546109">
                            <w:rPr>
                              <w:rFonts w:ascii="Gotham Narrow Medium" w:hAnsi="Gotham Narrow Medium"/>
                              <w:color w:val="03649F"/>
                            </w:rPr>
                            <w:t xml:space="preserve">www.forum-wasserhygiene.at </w:t>
                          </w:r>
                        </w:p>
                        <w:p w14:paraId="524CCB12" w14:textId="77777777" w:rsidR="00B81912" w:rsidRDefault="00B81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F94DD" id="_x0000_t202" coordsize="21600,21600" o:spt="202" path="m,l,21600r21600,l21600,xe">
              <v:stroke joinstyle="miter"/>
              <v:path gradientshapeok="t" o:connecttype="rect"/>
            </v:shapetype>
            <v:shape id="Textfeld 3" o:spid="_x0000_s1026" type="#_x0000_t202" style="position:absolute;margin-left:-9pt;margin-top:5.65pt;width:207pt;height:7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" filled="f" stroked="f">
              <v:textbox>
                <w:txbxContent>
                  <w:p w14:paraId="081EE02D" w14:textId="77777777" w:rsidR="00B81912" w:rsidRPr="00546109" w:rsidRDefault="00B81912" w:rsidP="006B3A80">
                    <w:pPr>
                      <w:pStyle w:val="Kopfzeile"/>
                      <w:rPr>
                        <w:rFonts w:ascii="Gotham Narrow Light" w:hAnsi="Gotham Narrow Light"/>
                        <w:color w:val="03649F"/>
                      </w:rPr>
                    </w:pPr>
                    <w:r w:rsidRPr="00546109">
                      <w:rPr>
                        <w:rFonts w:ascii="Gotham Narrow Light" w:hAnsi="Gotham Narrow Light"/>
                        <w:color w:val="03649F"/>
                      </w:rPr>
                      <w:t xml:space="preserve">Eine Initiative zur Verbesserung der </w:t>
                    </w:r>
                    <w:r w:rsidRPr="00546109">
                      <w:rPr>
                        <w:rFonts w:ascii="Gotham Narrow Light" w:hAnsi="Gotham Narrow Light"/>
                        <w:color w:val="03649F"/>
                      </w:rPr>
                      <w:br/>
                      <w:t>Trinkwasserinstallationen in Gebäuden</w:t>
                    </w:r>
                  </w:p>
                  <w:p w14:paraId="238ADFFD" w14:textId="77777777" w:rsidR="00B81912" w:rsidRPr="00546109" w:rsidRDefault="00B81912" w:rsidP="006B3A80">
                    <w:pPr>
                      <w:pStyle w:val="Kopfzeile"/>
                      <w:rPr>
                        <w:rFonts w:ascii="Gotham Narrow Medium" w:hAnsi="Gotham Narrow Medium"/>
                        <w:color w:val="03649F"/>
                      </w:rPr>
                    </w:pPr>
                  </w:p>
                  <w:p w14:paraId="21BFB343" w14:textId="77777777" w:rsidR="00B81912" w:rsidRPr="00546109" w:rsidRDefault="00B81912" w:rsidP="006B3A80">
                    <w:pPr>
                      <w:pStyle w:val="Kopfzeile"/>
                      <w:rPr>
                        <w:rFonts w:ascii="Gotham Narrow Medium" w:hAnsi="Gotham Narrow Medium"/>
                        <w:color w:val="03649F"/>
                      </w:rPr>
                    </w:pPr>
                    <w:r w:rsidRPr="00546109">
                      <w:rPr>
                        <w:rFonts w:ascii="Gotham Narrow Medium" w:hAnsi="Gotham Narrow Medium"/>
                        <w:color w:val="03649F"/>
                      </w:rPr>
                      <w:t xml:space="preserve">www.forum-wasserhygiene.at </w:t>
                    </w:r>
                  </w:p>
                  <w:p w14:paraId="524CCB12" w14:textId="77777777" w:rsidR="00B81912" w:rsidRDefault="00B81912"/>
                </w:txbxContent>
              </v:textbox>
            </v:shape>
          </w:pict>
        </mc:Fallback>
      </mc:AlternateContent>
    </w:r>
  </w:p>
  <w:p w14:paraId="103B06BC" w14:textId="77777777" w:rsidR="00B81912" w:rsidRDefault="00B81912" w:rsidP="006B3A80">
    <w:pPr>
      <w:pStyle w:val="Kopfzeile"/>
      <w:rPr>
        <w:color w:val="0064AF"/>
      </w:rPr>
    </w:pPr>
  </w:p>
  <w:p w14:paraId="437E0CF3" w14:textId="77777777" w:rsidR="00B81912" w:rsidRDefault="00B81912" w:rsidP="006B3A80">
    <w:pPr>
      <w:pStyle w:val="Kopfzeile"/>
      <w:rPr>
        <w:color w:val="0064AF"/>
      </w:rPr>
    </w:pPr>
  </w:p>
  <w:p w14:paraId="55C39806" w14:textId="77777777" w:rsidR="00B81912" w:rsidRDefault="00B81912" w:rsidP="006B3A80">
    <w:pPr>
      <w:pStyle w:val="Kopfzeile"/>
      <w:rPr>
        <w:color w:val="0064AF"/>
      </w:rPr>
    </w:pPr>
  </w:p>
  <w:p w14:paraId="4BABFE89" w14:textId="77777777" w:rsidR="00B81912" w:rsidRDefault="00B81912" w:rsidP="006B3A80">
    <w:pPr>
      <w:pStyle w:val="Kopfzeile"/>
      <w:rPr>
        <w:color w:val="0064AF"/>
      </w:rPr>
    </w:pPr>
  </w:p>
  <w:p w14:paraId="2050BE3D" w14:textId="77777777" w:rsidR="00B81912" w:rsidRPr="00034178" w:rsidRDefault="00B81912" w:rsidP="006B3A80">
    <w:pPr>
      <w:pStyle w:val="Kopfzeile"/>
      <w:rPr>
        <w:color w:val="0064AF"/>
      </w:rPr>
    </w:pPr>
  </w:p>
  <w:p w14:paraId="549EF649" w14:textId="77777777" w:rsidR="00B81912" w:rsidRPr="0057231F" w:rsidRDefault="00B81912" w:rsidP="006B3A80">
    <w:pPr>
      <w:pStyle w:val="Kopfzeile"/>
      <w:rPr>
        <w:color w:val="03649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C3"/>
    <w:rsid w:val="000134FA"/>
    <w:rsid w:val="00014E56"/>
    <w:rsid w:val="000305AF"/>
    <w:rsid w:val="0007249C"/>
    <w:rsid w:val="000A349D"/>
    <w:rsid w:val="000B0445"/>
    <w:rsid w:val="000B5777"/>
    <w:rsid w:val="000B6271"/>
    <w:rsid w:val="000E7735"/>
    <w:rsid w:val="000F0390"/>
    <w:rsid w:val="000F3AB2"/>
    <w:rsid w:val="000F462F"/>
    <w:rsid w:val="00112CB2"/>
    <w:rsid w:val="0012556A"/>
    <w:rsid w:val="00125E77"/>
    <w:rsid w:val="00127199"/>
    <w:rsid w:val="00132421"/>
    <w:rsid w:val="00133264"/>
    <w:rsid w:val="0014195D"/>
    <w:rsid w:val="00150344"/>
    <w:rsid w:val="0015055C"/>
    <w:rsid w:val="0015178F"/>
    <w:rsid w:val="00167760"/>
    <w:rsid w:val="001679D3"/>
    <w:rsid w:val="001B2DB2"/>
    <w:rsid w:val="001B7E3E"/>
    <w:rsid w:val="001C60E6"/>
    <w:rsid w:val="001D6029"/>
    <w:rsid w:val="00205AB2"/>
    <w:rsid w:val="002128D7"/>
    <w:rsid w:val="00214537"/>
    <w:rsid w:val="00225225"/>
    <w:rsid w:val="00241CCA"/>
    <w:rsid w:val="00253C2F"/>
    <w:rsid w:val="002A0352"/>
    <w:rsid w:val="00301C51"/>
    <w:rsid w:val="00357669"/>
    <w:rsid w:val="003C0E32"/>
    <w:rsid w:val="003C4494"/>
    <w:rsid w:val="003C4FB6"/>
    <w:rsid w:val="003E10D7"/>
    <w:rsid w:val="003E15E0"/>
    <w:rsid w:val="003F5B59"/>
    <w:rsid w:val="004122EE"/>
    <w:rsid w:val="00425AD8"/>
    <w:rsid w:val="00433FBD"/>
    <w:rsid w:val="00437516"/>
    <w:rsid w:val="00445DFE"/>
    <w:rsid w:val="00454C60"/>
    <w:rsid w:val="00466BDC"/>
    <w:rsid w:val="00482653"/>
    <w:rsid w:val="00490415"/>
    <w:rsid w:val="004944CB"/>
    <w:rsid w:val="004A49C8"/>
    <w:rsid w:val="004B5115"/>
    <w:rsid w:val="004B7C01"/>
    <w:rsid w:val="004E52CD"/>
    <w:rsid w:val="004E69E8"/>
    <w:rsid w:val="005252C0"/>
    <w:rsid w:val="005622A1"/>
    <w:rsid w:val="00583CA6"/>
    <w:rsid w:val="00597F28"/>
    <w:rsid w:val="005A6EAC"/>
    <w:rsid w:val="005A795D"/>
    <w:rsid w:val="005B2FC4"/>
    <w:rsid w:val="005C3A0F"/>
    <w:rsid w:val="005E4843"/>
    <w:rsid w:val="005E72B5"/>
    <w:rsid w:val="00601A80"/>
    <w:rsid w:val="00602F81"/>
    <w:rsid w:val="00606007"/>
    <w:rsid w:val="006119BF"/>
    <w:rsid w:val="006229AA"/>
    <w:rsid w:val="00626F1C"/>
    <w:rsid w:val="00631B8E"/>
    <w:rsid w:val="006362EB"/>
    <w:rsid w:val="00641BCF"/>
    <w:rsid w:val="00661C8E"/>
    <w:rsid w:val="006A7C10"/>
    <w:rsid w:val="006B3A80"/>
    <w:rsid w:val="006C6242"/>
    <w:rsid w:val="006D1570"/>
    <w:rsid w:val="006D3041"/>
    <w:rsid w:val="006E0FC9"/>
    <w:rsid w:val="006E11DA"/>
    <w:rsid w:val="006E642E"/>
    <w:rsid w:val="006F06E7"/>
    <w:rsid w:val="0072157F"/>
    <w:rsid w:val="007261B1"/>
    <w:rsid w:val="00741A3C"/>
    <w:rsid w:val="00742563"/>
    <w:rsid w:val="007550B0"/>
    <w:rsid w:val="007722D9"/>
    <w:rsid w:val="007745DA"/>
    <w:rsid w:val="00786417"/>
    <w:rsid w:val="00793C34"/>
    <w:rsid w:val="007B2EA8"/>
    <w:rsid w:val="007C630D"/>
    <w:rsid w:val="007D18F6"/>
    <w:rsid w:val="007F78D4"/>
    <w:rsid w:val="00866081"/>
    <w:rsid w:val="008B540E"/>
    <w:rsid w:val="008B6346"/>
    <w:rsid w:val="008D2B62"/>
    <w:rsid w:val="008E3A61"/>
    <w:rsid w:val="00907633"/>
    <w:rsid w:val="00922CE4"/>
    <w:rsid w:val="00935BBC"/>
    <w:rsid w:val="009A639B"/>
    <w:rsid w:val="009B3A58"/>
    <w:rsid w:val="009D2641"/>
    <w:rsid w:val="009E3CED"/>
    <w:rsid w:val="00A21B41"/>
    <w:rsid w:val="00A24A70"/>
    <w:rsid w:val="00A27830"/>
    <w:rsid w:val="00A34F1B"/>
    <w:rsid w:val="00A65046"/>
    <w:rsid w:val="00A70B5A"/>
    <w:rsid w:val="00A75B51"/>
    <w:rsid w:val="00AA7576"/>
    <w:rsid w:val="00AD3C7D"/>
    <w:rsid w:val="00AE4C79"/>
    <w:rsid w:val="00AE4F21"/>
    <w:rsid w:val="00AF0A95"/>
    <w:rsid w:val="00B00EAF"/>
    <w:rsid w:val="00B25328"/>
    <w:rsid w:val="00B26B28"/>
    <w:rsid w:val="00B30A82"/>
    <w:rsid w:val="00B32965"/>
    <w:rsid w:val="00B41556"/>
    <w:rsid w:val="00B5560E"/>
    <w:rsid w:val="00B55BEB"/>
    <w:rsid w:val="00B62C66"/>
    <w:rsid w:val="00B706E4"/>
    <w:rsid w:val="00B7300E"/>
    <w:rsid w:val="00B73F28"/>
    <w:rsid w:val="00B779E6"/>
    <w:rsid w:val="00B81912"/>
    <w:rsid w:val="00C01F30"/>
    <w:rsid w:val="00C0366A"/>
    <w:rsid w:val="00C119AB"/>
    <w:rsid w:val="00C36295"/>
    <w:rsid w:val="00C36625"/>
    <w:rsid w:val="00C50E70"/>
    <w:rsid w:val="00C901BC"/>
    <w:rsid w:val="00C906C2"/>
    <w:rsid w:val="00CA3987"/>
    <w:rsid w:val="00CC1AA1"/>
    <w:rsid w:val="00CC1EF6"/>
    <w:rsid w:val="00CD3EC3"/>
    <w:rsid w:val="00CF577E"/>
    <w:rsid w:val="00CF71CA"/>
    <w:rsid w:val="00D0710E"/>
    <w:rsid w:val="00D07C10"/>
    <w:rsid w:val="00D123BB"/>
    <w:rsid w:val="00D21D31"/>
    <w:rsid w:val="00D500D2"/>
    <w:rsid w:val="00D53CAB"/>
    <w:rsid w:val="00D66DD6"/>
    <w:rsid w:val="00D82F20"/>
    <w:rsid w:val="00D846C2"/>
    <w:rsid w:val="00DA7D1A"/>
    <w:rsid w:val="00DD6359"/>
    <w:rsid w:val="00DF7613"/>
    <w:rsid w:val="00E24FEF"/>
    <w:rsid w:val="00E263A2"/>
    <w:rsid w:val="00E53BE4"/>
    <w:rsid w:val="00E56C48"/>
    <w:rsid w:val="00E72BFC"/>
    <w:rsid w:val="00E76E17"/>
    <w:rsid w:val="00E83E3A"/>
    <w:rsid w:val="00E92762"/>
    <w:rsid w:val="00F30F68"/>
    <w:rsid w:val="00F37869"/>
    <w:rsid w:val="00F474B5"/>
    <w:rsid w:val="00F47B0F"/>
    <w:rsid w:val="00F65A1A"/>
    <w:rsid w:val="00F71199"/>
    <w:rsid w:val="00F829E2"/>
    <w:rsid w:val="00FB7EA4"/>
    <w:rsid w:val="00FC0B6F"/>
    <w:rsid w:val="00FC65FB"/>
    <w:rsid w:val="00FF2B1C"/>
    <w:rsid w:val="00FF38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241EB1"/>
  <w14:defaultImageDpi w14:val="32767"/>
  <w15:docId w15:val="{4E609B5E-80CB-4B1A-8D40-0C6A46AD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3EC3"/>
    <w:rPr>
      <w:rFonts w:ascii="Lucida Grande" w:eastAsia="ヒラギノ角ゴ Pro W3" w:hAnsi="Lucida Grande" w:cs="Times New Roman"/>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D3EC3"/>
    <w:pPr>
      <w:tabs>
        <w:tab w:val="center" w:pos="4536"/>
        <w:tab w:val="right" w:pos="9072"/>
      </w:tabs>
    </w:pPr>
    <w:rPr>
      <w:rFonts w:asciiTheme="minorHAnsi" w:eastAsiaTheme="minorHAnsi" w:hAnsiTheme="minorHAnsi" w:cstheme="minorBidi"/>
      <w:color w:val="auto"/>
      <w:sz w:val="22"/>
      <w:szCs w:val="22"/>
    </w:rPr>
  </w:style>
  <w:style w:type="character" w:customStyle="1" w:styleId="KopfzeileZchn">
    <w:name w:val="Kopfzeile Zchn"/>
    <w:basedOn w:val="Absatz-Standardschriftart"/>
    <w:link w:val="Kopfzeile"/>
    <w:uiPriority w:val="99"/>
    <w:rsid w:val="00CD3EC3"/>
    <w:rPr>
      <w:sz w:val="22"/>
      <w:szCs w:val="22"/>
    </w:rPr>
  </w:style>
  <w:style w:type="paragraph" w:styleId="Fuzeile">
    <w:name w:val="footer"/>
    <w:basedOn w:val="Standard"/>
    <w:link w:val="FuzeileZchn"/>
    <w:uiPriority w:val="99"/>
    <w:unhideWhenUsed/>
    <w:rsid w:val="00CD3EC3"/>
    <w:pPr>
      <w:tabs>
        <w:tab w:val="center" w:pos="4536"/>
        <w:tab w:val="right" w:pos="9072"/>
      </w:tabs>
    </w:pPr>
    <w:rPr>
      <w:rFonts w:asciiTheme="minorHAnsi" w:eastAsiaTheme="minorHAnsi" w:hAnsiTheme="minorHAnsi" w:cstheme="minorBidi"/>
      <w:color w:val="auto"/>
      <w:sz w:val="22"/>
      <w:szCs w:val="22"/>
    </w:rPr>
  </w:style>
  <w:style w:type="character" w:customStyle="1" w:styleId="FuzeileZchn">
    <w:name w:val="Fußzeile Zchn"/>
    <w:basedOn w:val="Absatz-Standardschriftart"/>
    <w:link w:val="Fuzeile"/>
    <w:uiPriority w:val="99"/>
    <w:rsid w:val="00CD3EC3"/>
    <w:rPr>
      <w:sz w:val="22"/>
      <w:szCs w:val="22"/>
    </w:rPr>
  </w:style>
  <w:style w:type="paragraph" w:customStyle="1" w:styleId="EinfAbs">
    <w:name w:val="[Einf. Abs.]"/>
    <w:basedOn w:val="Standard"/>
    <w:uiPriority w:val="99"/>
    <w:rsid w:val="00CD3EC3"/>
    <w:pPr>
      <w:widowControl w:val="0"/>
      <w:autoSpaceDE w:val="0"/>
      <w:autoSpaceDN w:val="0"/>
      <w:adjustRightInd w:val="0"/>
      <w:spacing w:line="288" w:lineRule="auto"/>
      <w:textAlignment w:val="center"/>
    </w:pPr>
    <w:rPr>
      <w:rFonts w:ascii="MinionPro-Regular" w:eastAsiaTheme="minorHAnsi" w:hAnsi="MinionPro-Regular" w:cs="MinionPro-Regular"/>
    </w:rPr>
  </w:style>
  <w:style w:type="character" w:styleId="Hyperlink">
    <w:name w:val="Hyperlink"/>
    <w:basedOn w:val="Absatz-Standardschriftart"/>
    <w:uiPriority w:val="99"/>
    <w:unhideWhenUsed/>
    <w:rsid w:val="000B5777"/>
    <w:rPr>
      <w:color w:val="0563C1"/>
      <w:u w:val="single"/>
    </w:rPr>
  </w:style>
  <w:style w:type="character" w:styleId="BesuchterHyperlink">
    <w:name w:val="FollowedHyperlink"/>
    <w:basedOn w:val="Absatz-Standardschriftart"/>
    <w:uiPriority w:val="99"/>
    <w:semiHidden/>
    <w:unhideWhenUsed/>
    <w:rsid w:val="00B706E4"/>
    <w:rPr>
      <w:color w:val="954F72" w:themeColor="followedHyperlink"/>
      <w:u w:val="single"/>
    </w:rPr>
  </w:style>
  <w:style w:type="paragraph" w:styleId="Listenabsatz">
    <w:name w:val="List Paragraph"/>
    <w:basedOn w:val="Standard"/>
    <w:uiPriority w:val="34"/>
    <w:qFormat/>
    <w:rsid w:val="00CC1EF6"/>
    <w:pPr>
      <w:ind w:left="720"/>
      <w:contextualSpacing/>
    </w:pPr>
  </w:style>
  <w:style w:type="character" w:styleId="Kommentarzeichen">
    <w:name w:val="annotation reference"/>
    <w:basedOn w:val="Absatz-Standardschriftart"/>
    <w:uiPriority w:val="99"/>
    <w:semiHidden/>
    <w:unhideWhenUsed/>
    <w:rsid w:val="006B3A80"/>
    <w:rPr>
      <w:sz w:val="18"/>
      <w:szCs w:val="18"/>
    </w:rPr>
  </w:style>
  <w:style w:type="paragraph" w:styleId="Kommentartext">
    <w:name w:val="annotation text"/>
    <w:basedOn w:val="Standard"/>
    <w:link w:val="KommentartextZchn"/>
    <w:uiPriority w:val="99"/>
    <w:semiHidden/>
    <w:unhideWhenUsed/>
    <w:rsid w:val="006B3A80"/>
  </w:style>
  <w:style w:type="character" w:customStyle="1" w:styleId="KommentartextZchn">
    <w:name w:val="Kommentartext Zchn"/>
    <w:basedOn w:val="Absatz-Standardschriftart"/>
    <w:link w:val="Kommentartext"/>
    <w:uiPriority w:val="99"/>
    <w:semiHidden/>
    <w:rsid w:val="006B3A80"/>
    <w:rPr>
      <w:rFonts w:ascii="Lucida Grande" w:eastAsia="ヒラギノ角ゴ Pro W3" w:hAnsi="Lucida Grande" w:cs="Times New Roman"/>
      <w:color w:val="000000"/>
    </w:rPr>
  </w:style>
  <w:style w:type="paragraph" w:styleId="Kommentarthema">
    <w:name w:val="annotation subject"/>
    <w:basedOn w:val="Kommentartext"/>
    <w:next w:val="Kommentartext"/>
    <w:link w:val="KommentarthemaZchn"/>
    <w:uiPriority w:val="99"/>
    <w:semiHidden/>
    <w:unhideWhenUsed/>
    <w:rsid w:val="006B3A80"/>
    <w:rPr>
      <w:b/>
      <w:bCs/>
      <w:sz w:val="20"/>
      <w:szCs w:val="20"/>
    </w:rPr>
  </w:style>
  <w:style w:type="character" w:customStyle="1" w:styleId="KommentarthemaZchn">
    <w:name w:val="Kommentarthema Zchn"/>
    <w:basedOn w:val="KommentartextZchn"/>
    <w:link w:val="Kommentarthema"/>
    <w:uiPriority w:val="99"/>
    <w:semiHidden/>
    <w:rsid w:val="006B3A80"/>
    <w:rPr>
      <w:rFonts w:ascii="Lucida Grande" w:eastAsia="ヒラギノ角ゴ Pro W3" w:hAnsi="Lucida Grande" w:cs="Times New Roman"/>
      <w:b/>
      <w:bCs/>
      <w:color w:val="000000"/>
      <w:sz w:val="20"/>
      <w:szCs w:val="20"/>
    </w:rPr>
  </w:style>
  <w:style w:type="paragraph" w:styleId="Sprechblasentext">
    <w:name w:val="Balloon Text"/>
    <w:basedOn w:val="Standard"/>
    <w:link w:val="SprechblasentextZchn"/>
    <w:uiPriority w:val="99"/>
    <w:semiHidden/>
    <w:unhideWhenUsed/>
    <w:rsid w:val="006B3A80"/>
    <w:rPr>
      <w:rFonts w:cs="Lucida Grande"/>
      <w:sz w:val="18"/>
      <w:szCs w:val="18"/>
    </w:rPr>
  </w:style>
  <w:style w:type="character" w:customStyle="1" w:styleId="SprechblasentextZchn">
    <w:name w:val="Sprechblasentext Zchn"/>
    <w:basedOn w:val="Absatz-Standardschriftart"/>
    <w:link w:val="Sprechblasentext"/>
    <w:uiPriority w:val="99"/>
    <w:semiHidden/>
    <w:rsid w:val="006B3A80"/>
    <w:rPr>
      <w:rFonts w:ascii="Lucida Grande" w:eastAsia="ヒラギノ角ゴ Pro W3" w:hAnsi="Lucida Grande" w:cs="Lucida Grande"/>
      <w:color w:val="000000"/>
      <w:sz w:val="18"/>
      <w:szCs w:val="18"/>
    </w:rPr>
  </w:style>
  <w:style w:type="paragraph" w:customStyle="1" w:styleId="Teaser">
    <w:name w:val="Teaser"/>
    <w:basedOn w:val="Standard"/>
    <w:link w:val="TeaserZchn"/>
    <w:qFormat/>
    <w:rsid w:val="00357669"/>
    <w:pPr>
      <w:spacing w:line="259" w:lineRule="auto"/>
    </w:pPr>
    <w:rPr>
      <w:rFonts w:ascii="Gotham Narrow Medium" w:eastAsiaTheme="minorHAnsi" w:hAnsi="Gotham Narrow Medium" w:cstheme="minorBidi"/>
      <w:color w:val="auto"/>
      <w:sz w:val="22"/>
      <w:szCs w:val="22"/>
    </w:rPr>
  </w:style>
  <w:style w:type="character" w:customStyle="1" w:styleId="TeaserZchn">
    <w:name w:val="Teaser Zchn"/>
    <w:basedOn w:val="Absatz-Standardschriftart"/>
    <w:link w:val="Teaser"/>
    <w:rsid w:val="00357669"/>
    <w:rPr>
      <w:rFonts w:ascii="Gotham Narrow Medium" w:hAnsi="Gotham Narrow Medium"/>
      <w:sz w:val="22"/>
      <w:szCs w:val="22"/>
    </w:rPr>
  </w:style>
  <w:style w:type="paragraph" w:customStyle="1" w:styleId="Abbildung">
    <w:name w:val="Abbildung"/>
    <w:basedOn w:val="Standard"/>
    <w:link w:val="AbbildungZchn"/>
    <w:qFormat/>
    <w:rsid w:val="004A49C8"/>
    <w:pPr>
      <w:spacing w:line="259" w:lineRule="auto"/>
      <w:jc w:val="center"/>
    </w:pPr>
    <w:rPr>
      <w:rFonts w:ascii="Gotham Narrow Light" w:eastAsiaTheme="minorHAnsi" w:hAnsi="Gotham Narrow Light" w:cstheme="minorBidi"/>
      <w:i/>
      <w:color w:val="auto"/>
      <w:sz w:val="22"/>
      <w:szCs w:val="22"/>
    </w:rPr>
  </w:style>
  <w:style w:type="character" w:customStyle="1" w:styleId="AbbildungZchn">
    <w:name w:val="Abbildung Zchn"/>
    <w:basedOn w:val="Absatz-Standardschriftart"/>
    <w:link w:val="Abbildung"/>
    <w:rsid w:val="004A49C8"/>
    <w:rPr>
      <w:rFonts w:ascii="Gotham Narrow Light" w:hAnsi="Gotham Narrow Light"/>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597703">
      <w:bodyDiv w:val="1"/>
      <w:marLeft w:val="0"/>
      <w:marRight w:val="0"/>
      <w:marTop w:val="0"/>
      <w:marBottom w:val="0"/>
      <w:divBdr>
        <w:top w:val="none" w:sz="0" w:space="0" w:color="auto"/>
        <w:left w:val="none" w:sz="0" w:space="0" w:color="auto"/>
        <w:bottom w:val="none" w:sz="0" w:space="0" w:color="auto"/>
        <w:right w:val="none" w:sz="0" w:space="0" w:color="auto"/>
      </w:divBdr>
    </w:div>
    <w:div w:id="931938926">
      <w:bodyDiv w:val="1"/>
      <w:marLeft w:val="0"/>
      <w:marRight w:val="0"/>
      <w:marTop w:val="0"/>
      <w:marBottom w:val="0"/>
      <w:divBdr>
        <w:top w:val="none" w:sz="0" w:space="0" w:color="auto"/>
        <w:left w:val="none" w:sz="0" w:space="0" w:color="auto"/>
        <w:bottom w:val="none" w:sz="0" w:space="0" w:color="auto"/>
        <w:right w:val="none" w:sz="0" w:space="0" w:color="auto"/>
      </w:divBdr>
    </w:div>
    <w:div w:id="1096248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orum-wasserhygiene.a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364BB-F318-4299-8839-E4EABBEE7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4248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WimTec</dc:creator>
  <cp:keywords/>
  <dc:description/>
  <cp:lastModifiedBy>Forum Wasserhygiene</cp:lastModifiedBy>
  <cp:revision>14</cp:revision>
  <cp:lastPrinted>2018-01-17T09:12:00Z</cp:lastPrinted>
  <dcterms:created xsi:type="dcterms:W3CDTF">2018-01-17T08:51:00Z</dcterms:created>
  <dcterms:modified xsi:type="dcterms:W3CDTF">2018-01-17T14:07:00Z</dcterms:modified>
</cp:coreProperties>
</file>